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Mkatabulky"/>
        <w:tblpPr w:leftFromText="141" w:rightFromText="141" w:horzAnchor="margin" w:tblpY="50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284895" w:rsidRPr="007919BE" w:rsidTr="000674AA">
        <w:trPr>
          <w:trHeight w:val="227"/>
        </w:trPr>
        <w:tc>
          <w:tcPr>
            <w:tcW w:w="4530" w:type="dxa"/>
          </w:tcPr>
          <w:p w:rsidR="00284895" w:rsidRPr="007919BE" w:rsidRDefault="00284895" w:rsidP="000674AA">
            <w:pPr>
              <w:pStyle w:val="Hlavicka"/>
              <w:rPr>
                <w:lang w:val="cs-CZ"/>
              </w:rPr>
            </w:pPr>
            <w:r w:rsidRPr="007919BE">
              <w:rPr>
                <w:lang w:val="cs-CZ"/>
              </w:rPr>
              <w:t>Zhotovitel:</w:t>
            </w:r>
          </w:p>
        </w:tc>
        <w:tc>
          <w:tcPr>
            <w:tcW w:w="4530" w:type="dxa"/>
          </w:tcPr>
          <w:p w:rsidR="00284895" w:rsidRPr="007919BE" w:rsidRDefault="00284895" w:rsidP="000674AA">
            <w:pPr>
              <w:pStyle w:val="Hlavicka"/>
              <w:rPr>
                <w:lang w:val="cs-CZ"/>
              </w:rPr>
            </w:pPr>
            <w:r w:rsidRPr="007919BE">
              <w:rPr>
                <w:lang w:val="cs-CZ"/>
              </w:rPr>
              <w:t>Datum:</w:t>
            </w:r>
          </w:p>
        </w:tc>
      </w:tr>
      <w:tr w:rsidR="00284895" w:rsidRPr="007919BE" w:rsidTr="000674AA">
        <w:trPr>
          <w:trHeight w:val="227"/>
        </w:trPr>
        <w:tc>
          <w:tcPr>
            <w:tcW w:w="4530" w:type="dxa"/>
          </w:tcPr>
          <w:p w:rsidR="00284895" w:rsidRPr="007919BE" w:rsidRDefault="00270F44" w:rsidP="000674AA">
            <w:pPr>
              <w:pStyle w:val="Hlavicka1"/>
            </w:pPr>
            <w:r>
              <w:t>AF-CITYPLAN s.r.o.</w:t>
            </w:r>
          </w:p>
        </w:tc>
        <w:tc>
          <w:tcPr>
            <w:tcW w:w="4530" w:type="dxa"/>
          </w:tcPr>
          <w:p w:rsidR="00284895" w:rsidRPr="007919BE" w:rsidRDefault="004E6B24" w:rsidP="000674AA">
            <w:pPr>
              <w:pStyle w:val="Hlavicka1"/>
            </w:pPr>
            <w:r>
              <w:t>07</w:t>
            </w:r>
            <w:r w:rsidR="00234063">
              <w:t>/2018</w:t>
            </w:r>
          </w:p>
        </w:tc>
      </w:tr>
      <w:tr w:rsidR="000674AA" w:rsidRPr="007919BE" w:rsidTr="000674AA">
        <w:trPr>
          <w:trHeight w:val="227"/>
        </w:trPr>
        <w:tc>
          <w:tcPr>
            <w:tcW w:w="9060" w:type="dxa"/>
            <w:gridSpan w:val="2"/>
          </w:tcPr>
          <w:p w:rsidR="000674AA" w:rsidRPr="007919BE" w:rsidRDefault="000674AA" w:rsidP="000674AA">
            <w:pPr>
              <w:pStyle w:val="Hlavicka1"/>
            </w:pPr>
          </w:p>
        </w:tc>
      </w:tr>
      <w:tr w:rsidR="00284895" w:rsidRPr="007919BE" w:rsidTr="000674AA">
        <w:trPr>
          <w:trHeight w:val="227"/>
        </w:trPr>
        <w:tc>
          <w:tcPr>
            <w:tcW w:w="4530" w:type="dxa"/>
          </w:tcPr>
          <w:p w:rsidR="00284895" w:rsidRPr="007919BE" w:rsidRDefault="00284895" w:rsidP="000674AA">
            <w:pPr>
              <w:pStyle w:val="Hlavicka"/>
              <w:rPr>
                <w:lang w:val="cs-CZ"/>
              </w:rPr>
            </w:pPr>
            <w:r w:rsidRPr="007919BE">
              <w:rPr>
                <w:lang w:val="cs-CZ"/>
              </w:rPr>
              <w:t>Zastoupený:</w:t>
            </w:r>
          </w:p>
        </w:tc>
        <w:tc>
          <w:tcPr>
            <w:tcW w:w="4530" w:type="dxa"/>
          </w:tcPr>
          <w:p w:rsidR="00284895" w:rsidRPr="007919BE" w:rsidRDefault="00284895" w:rsidP="000674AA">
            <w:pPr>
              <w:pStyle w:val="Hlavicka"/>
              <w:rPr>
                <w:lang w:val="cs-CZ"/>
              </w:rPr>
            </w:pPr>
            <w:r w:rsidRPr="007919BE">
              <w:rPr>
                <w:lang w:val="cs-CZ"/>
              </w:rPr>
              <w:t>Číslo zakázk</w:t>
            </w:r>
            <w:r w:rsidR="0047430C">
              <w:rPr>
                <w:lang w:val="cs-CZ"/>
              </w:rPr>
              <w:t>y:</w:t>
            </w:r>
          </w:p>
        </w:tc>
      </w:tr>
      <w:tr w:rsidR="00284895" w:rsidRPr="007919BE" w:rsidTr="000674AA">
        <w:trPr>
          <w:trHeight w:val="227"/>
        </w:trPr>
        <w:tc>
          <w:tcPr>
            <w:tcW w:w="4530" w:type="dxa"/>
          </w:tcPr>
          <w:p w:rsidR="00284895" w:rsidRPr="007919BE" w:rsidRDefault="00284895" w:rsidP="000674AA">
            <w:pPr>
              <w:pStyle w:val="Hlavicka1"/>
            </w:pPr>
            <w:r w:rsidRPr="007919BE">
              <w:t>Ivo Šimek</w:t>
            </w:r>
          </w:p>
        </w:tc>
        <w:tc>
          <w:tcPr>
            <w:tcW w:w="4530" w:type="dxa"/>
          </w:tcPr>
          <w:p w:rsidR="00284895" w:rsidRPr="007919BE" w:rsidRDefault="00284895" w:rsidP="000674AA">
            <w:pPr>
              <w:pStyle w:val="Hlavicka1"/>
            </w:pPr>
            <w:r w:rsidRPr="007919BE">
              <w:t>20</w:t>
            </w:r>
            <w:r w:rsidR="00234063">
              <w:t>18</w:t>
            </w:r>
            <w:r w:rsidRPr="007919BE">
              <w:t>/</w:t>
            </w:r>
            <w:r w:rsidR="00234063">
              <w:t>0063</w:t>
            </w:r>
          </w:p>
        </w:tc>
      </w:tr>
      <w:tr w:rsidR="000674AA" w:rsidRPr="007919BE" w:rsidTr="000674AA">
        <w:trPr>
          <w:trHeight w:val="227"/>
        </w:trPr>
        <w:tc>
          <w:tcPr>
            <w:tcW w:w="9060" w:type="dxa"/>
            <w:gridSpan w:val="2"/>
          </w:tcPr>
          <w:p w:rsidR="000674AA" w:rsidRPr="007919BE" w:rsidRDefault="000674AA" w:rsidP="000674AA">
            <w:pPr>
              <w:pStyle w:val="Hlavicka1"/>
            </w:pPr>
          </w:p>
        </w:tc>
      </w:tr>
      <w:tr w:rsidR="00284895" w:rsidRPr="007919BE" w:rsidTr="000674AA">
        <w:trPr>
          <w:trHeight w:val="227"/>
        </w:trPr>
        <w:tc>
          <w:tcPr>
            <w:tcW w:w="4530" w:type="dxa"/>
          </w:tcPr>
          <w:p w:rsidR="00284895" w:rsidRPr="007919BE" w:rsidRDefault="00284895" w:rsidP="000674AA">
            <w:pPr>
              <w:pStyle w:val="Hlavicka"/>
              <w:rPr>
                <w:lang w:val="cs-CZ"/>
              </w:rPr>
            </w:pPr>
            <w:r w:rsidRPr="007919BE">
              <w:rPr>
                <w:lang w:val="cs-CZ"/>
              </w:rPr>
              <w:t>Autorský kolektiv:</w:t>
            </w:r>
          </w:p>
        </w:tc>
        <w:tc>
          <w:tcPr>
            <w:tcW w:w="4530" w:type="dxa"/>
          </w:tcPr>
          <w:p w:rsidR="00284895" w:rsidRPr="007919BE" w:rsidRDefault="00284895" w:rsidP="000674AA">
            <w:pPr>
              <w:pStyle w:val="Hlavicka"/>
              <w:rPr>
                <w:lang w:val="cs-CZ"/>
              </w:rPr>
            </w:pPr>
          </w:p>
        </w:tc>
      </w:tr>
      <w:tr w:rsidR="00284895" w:rsidRPr="007919BE" w:rsidTr="000674AA">
        <w:trPr>
          <w:trHeight w:val="227"/>
        </w:trPr>
        <w:tc>
          <w:tcPr>
            <w:tcW w:w="4530" w:type="dxa"/>
          </w:tcPr>
          <w:p w:rsidR="00284895" w:rsidRPr="007919BE" w:rsidRDefault="00234063" w:rsidP="00270F44">
            <w:pPr>
              <w:pStyle w:val="Hlavicka1"/>
            </w:pPr>
            <w:r>
              <w:t>Ing. Šárka Svobodová</w:t>
            </w:r>
          </w:p>
        </w:tc>
        <w:tc>
          <w:tcPr>
            <w:tcW w:w="4530" w:type="dxa"/>
          </w:tcPr>
          <w:p w:rsidR="000674AA" w:rsidRPr="007919BE" w:rsidRDefault="000674AA" w:rsidP="000674AA">
            <w:pPr>
              <w:pStyle w:val="Hlavicka1"/>
            </w:pPr>
          </w:p>
        </w:tc>
      </w:tr>
      <w:tr w:rsidR="000674AA" w:rsidRPr="007919BE" w:rsidTr="000674AA">
        <w:trPr>
          <w:trHeight w:val="227"/>
        </w:trPr>
        <w:tc>
          <w:tcPr>
            <w:tcW w:w="9060" w:type="dxa"/>
            <w:gridSpan w:val="2"/>
          </w:tcPr>
          <w:p w:rsidR="000674AA" w:rsidRPr="007919BE" w:rsidRDefault="000674AA" w:rsidP="000674AA">
            <w:pPr>
              <w:pStyle w:val="Hlavicka1"/>
            </w:pPr>
          </w:p>
        </w:tc>
      </w:tr>
      <w:tr w:rsidR="00284895" w:rsidRPr="007919BE" w:rsidTr="000674AA">
        <w:trPr>
          <w:trHeight w:val="227"/>
        </w:trPr>
        <w:tc>
          <w:tcPr>
            <w:tcW w:w="9060" w:type="dxa"/>
            <w:gridSpan w:val="2"/>
          </w:tcPr>
          <w:p w:rsidR="00284895" w:rsidRPr="007919BE" w:rsidRDefault="00284895" w:rsidP="000674AA">
            <w:pPr>
              <w:pStyle w:val="Hlavicka"/>
              <w:rPr>
                <w:lang w:val="cs-CZ"/>
              </w:rPr>
            </w:pPr>
            <w:r w:rsidRPr="007919BE">
              <w:rPr>
                <w:lang w:val="cs-CZ"/>
              </w:rPr>
              <w:t>Kontrola:</w:t>
            </w:r>
          </w:p>
        </w:tc>
      </w:tr>
      <w:tr w:rsidR="00284895" w:rsidRPr="007919BE" w:rsidTr="000674AA">
        <w:trPr>
          <w:trHeight w:val="227"/>
        </w:trPr>
        <w:tc>
          <w:tcPr>
            <w:tcW w:w="4530" w:type="dxa"/>
          </w:tcPr>
          <w:p w:rsidR="00284895" w:rsidRPr="007919BE" w:rsidRDefault="00234063" w:rsidP="000674AA">
            <w:pPr>
              <w:pStyle w:val="Hlavicka1"/>
            </w:pPr>
            <w:r>
              <w:t>Ing. Ondřej Kyp</w:t>
            </w:r>
          </w:p>
        </w:tc>
        <w:tc>
          <w:tcPr>
            <w:tcW w:w="4530" w:type="dxa"/>
          </w:tcPr>
          <w:p w:rsidR="00284895" w:rsidRPr="007919BE" w:rsidRDefault="00284895" w:rsidP="000674AA">
            <w:pPr>
              <w:pStyle w:val="Hlavicka1"/>
            </w:pPr>
          </w:p>
        </w:tc>
      </w:tr>
      <w:tr w:rsidR="000674AA" w:rsidRPr="007919BE" w:rsidTr="000674AA">
        <w:trPr>
          <w:trHeight w:val="227"/>
        </w:trPr>
        <w:tc>
          <w:tcPr>
            <w:tcW w:w="9060" w:type="dxa"/>
            <w:gridSpan w:val="2"/>
          </w:tcPr>
          <w:p w:rsidR="000674AA" w:rsidRPr="007919BE" w:rsidRDefault="000674AA" w:rsidP="000674AA">
            <w:pPr>
              <w:pStyle w:val="Hlavicka1"/>
            </w:pPr>
          </w:p>
        </w:tc>
      </w:tr>
      <w:tr w:rsidR="00284895" w:rsidRPr="007919BE" w:rsidTr="000674AA">
        <w:trPr>
          <w:trHeight w:val="227"/>
        </w:trPr>
        <w:tc>
          <w:tcPr>
            <w:tcW w:w="9060" w:type="dxa"/>
            <w:gridSpan w:val="2"/>
          </w:tcPr>
          <w:p w:rsidR="00284895" w:rsidRPr="007919BE" w:rsidRDefault="00284895" w:rsidP="000674AA">
            <w:pPr>
              <w:pStyle w:val="Hlavicka"/>
              <w:rPr>
                <w:lang w:val="cs-CZ"/>
              </w:rPr>
            </w:pPr>
            <w:r w:rsidRPr="007919BE">
              <w:rPr>
                <w:lang w:val="cs-CZ"/>
              </w:rPr>
              <w:t>Objednatel:</w:t>
            </w:r>
          </w:p>
        </w:tc>
      </w:tr>
      <w:tr w:rsidR="00284895" w:rsidRPr="007919BE" w:rsidTr="000674AA">
        <w:trPr>
          <w:trHeight w:val="227"/>
        </w:trPr>
        <w:tc>
          <w:tcPr>
            <w:tcW w:w="9060" w:type="dxa"/>
            <w:gridSpan w:val="2"/>
          </w:tcPr>
          <w:p w:rsidR="00284895" w:rsidRDefault="00234063" w:rsidP="000674AA">
            <w:pPr>
              <w:pStyle w:val="Hlavicka1"/>
            </w:pPr>
            <w:r>
              <w:t>Statutární město Karlovy Vary</w:t>
            </w:r>
          </w:p>
          <w:p w:rsidR="00234063" w:rsidRPr="007919BE" w:rsidRDefault="00234063" w:rsidP="000674AA">
            <w:pPr>
              <w:pStyle w:val="Hlavicka1"/>
            </w:pPr>
            <w:r>
              <w:t>Moskevská 21, 361 20 Karlovy Vary</w:t>
            </w:r>
          </w:p>
        </w:tc>
      </w:tr>
      <w:tr w:rsidR="000674AA" w:rsidRPr="007919BE" w:rsidTr="000674AA">
        <w:trPr>
          <w:trHeight w:val="227"/>
        </w:trPr>
        <w:tc>
          <w:tcPr>
            <w:tcW w:w="9060" w:type="dxa"/>
            <w:gridSpan w:val="2"/>
          </w:tcPr>
          <w:p w:rsidR="000674AA" w:rsidRPr="007919BE" w:rsidRDefault="000674AA" w:rsidP="000674AA">
            <w:pPr>
              <w:pStyle w:val="Hlavicka1"/>
            </w:pPr>
          </w:p>
        </w:tc>
      </w:tr>
      <w:tr w:rsidR="00284895" w:rsidRPr="007919BE" w:rsidTr="000674AA">
        <w:trPr>
          <w:trHeight w:val="227"/>
        </w:trPr>
        <w:tc>
          <w:tcPr>
            <w:tcW w:w="9060" w:type="dxa"/>
            <w:gridSpan w:val="2"/>
          </w:tcPr>
          <w:p w:rsidR="00284895" w:rsidRPr="007919BE" w:rsidRDefault="00284895" w:rsidP="000674AA">
            <w:pPr>
              <w:pStyle w:val="Hlavicka"/>
              <w:rPr>
                <w:lang w:val="cs-CZ"/>
              </w:rPr>
            </w:pPr>
            <w:r w:rsidRPr="007919BE">
              <w:rPr>
                <w:lang w:val="cs-CZ"/>
              </w:rPr>
              <w:t>Zastoupený:</w:t>
            </w:r>
          </w:p>
        </w:tc>
      </w:tr>
      <w:tr w:rsidR="00284895" w:rsidRPr="007919BE" w:rsidTr="000674AA">
        <w:trPr>
          <w:trHeight w:val="227"/>
        </w:trPr>
        <w:tc>
          <w:tcPr>
            <w:tcW w:w="9060" w:type="dxa"/>
            <w:gridSpan w:val="2"/>
          </w:tcPr>
          <w:p w:rsidR="00284895" w:rsidRPr="007919BE" w:rsidRDefault="00234063" w:rsidP="000674AA">
            <w:pPr>
              <w:pStyle w:val="Hlavicka1"/>
            </w:pPr>
            <w:r>
              <w:t>Ing. Danielem Riedlem, vedoucím odboru rozvoje a investic</w:t>
            </w:r>
          </w:p>
        </w:tc>
      </w:tr>
    </w:tbl>
    <w:p w:rsidR="000674AA" w:rsidRDefault="000674AA" w:rsidP="0055088B"/>
    <w:p w:rsidR="0095721C" w:rsidRPr="007919BE" w:rsidRDefault="0095721C" w:rsidP="00270F44"/>
    <w:p w:rsidR="007D7546" w:rsidRDefault="00234063" w:rsidP="000674AA">
      <w:pPr>
        <w:pStyle w:val="Nazevprojektu"/>
      </w:pPr>
      <w:r>
        <w:t>Rekonstrukce ulic Moravská, hynaisova a NÁMĚSTÍ SVOBODY – AKTUALIZACE PD</w:t>
      </w:r>
    </w:p>
    <w:p w:rsidR="008C4502" w:rsidRDefault="008C4502" w:rsidP="008C4502"/>
    <w:p w:rsidR="008C4502" w:rsidRPr="008C4502" w:rsidRDefault="008C4502" w:rsidP="008C4502">
      <w:pPr>
        <w:rPr>
          <w:sz w:val="28"/>
          <w:szCs w:val="28"/>
        </w:rPr>
        <w:sectPr w:rsidR="008C4502" w:rsidRPr="008C4502" w:rsidSect="005E2D56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423" w:right="1418" w:bottom="1418" w:left="1418" w:header="567" w:footer="369" w:gutter="0"/>
          <w:cols w:space="708"/>
          <w:titlePg/>
          <w:docGrid w:linePitch="360"/>
        </w:sectPr>
      </w:pPr>
      <w:r w:rsidRPr="008C4502">
        <w:rPr>
          <w:sz w:val="28"/>
          <w:szCs w:val="28"/>
        </w:rPr>
        <w:t xml:space="preserve">Část </w:t>
      </w:r>
      <w:r>
        <w:rPr>
          <w:sz w:val="28"/>
          <w:szCs w:val="28"/>
        </w:rPr>
        <w:t xml:space="preserve">E. 1 </w:t>
      </w:r>
      <w:r w:rsidRPr="008C4502">
        <w:rPr>
          <w:sz w:val="28"/>
          <w:szCs w:val="28"/>
        </w:rPr>
        <w:t>– Zásady organizace výstavby</w:t>
      </w:r>
    </w:p>
    <w:sdt>
      <w:sdtPr>
        <w:rPr>
          <w:rFonts w:asciiTheme="minorHAnsi" w:eastAsiaTheme="minorHAnsi" w:hAnsiTheme="minorHAnsi" w:cstheme="minorBidi"/>
          <w:b w:val="0"/>
          <w:caps w:val="0"/>
          <w:spacing w:val="0"/>
          <w:kern w:val="0"/>
          <w:sz w:val="18"/>
          <w:szCs w:val="18"/>
          <w:lang w:eastAsia="en-US"/>
        </w:rPr>
        <w:id w:val="-959724571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5E2D56" w:rsidRPr="007919BE" w:rsidRDefault="005E2D56">
          <w:pPr>
            <w:pStyle w:val="Nadpisobsahu"/>
          </w:pPr>
          <w:r w:rsidRPr="007919BE">
            <w:t>Obsah</w:t>
          </w:r>
        </w:p>
        <w:p w:rsidR="00015D73" w:rsidRDefault="005E2D56">
          <w:pPr>
            <w:pStyle w:val="Obsah1"/>
            <w:rPr>
              <w:rFonts w:asciiTheme="minorHAnsi" w:eastAsiaTheme="minorEastAsia" w:hAnsiTheme="minorHAnsi"/>
              <w:caps w:val="0"/>
              <w:noProof/>
              <w:sz w:val="22"/>
              <w:szCs w:val="22"/>
              <w:lang w:eastAsia="cs-CZ"/>
            </w:rPr>
          </w:pPr>
          <w:r w:rsidRPr="007919BE">
            <w:fldChar w:fldCharType="begin"/>
          </w:r>
          <w:r w:rsidRPr="007919BE">
            <w:instrText xml:space="preserve"> TOC \o "1-3" \h \z \u </w:instrText>
          </w:r>
          <w:r w:rsidRPr="007919BE">
            <w:fldChar w:fldCharType="separate"/>
          </w:r>
          <w:hyperlink w:anchor="_Toc515954551" w:history="1">
            <w:r w:rsidR="00015D73" w:rsidRPr="004A7B28">
              <w:rPr>
                <w:rStyle w:val="Hypertextovodkaz"/>
                <w:noProof/>
              </w:rPr>
              <w:t>1</w:t>
            </w:r>
            <w:r w:rsidR="00015D73">
              <w:rPr>
                <w:rFonts w:asciiTheme="minorHAnsi" w:eastAsiaTheme="minorEastAsia" w:hAnsiTheme="minorHAnsi"/>
                <w:caps w:val="0"/>
                <w:noProof/>
                <w:sz w:val="22"/>
                <w:szCs w:val="22"/>
                <w:lang w:eastAsia="cs-CZ"/>
              </w:rPr>
              <w:tab/>
            </w:r>
            <w:r w:rsidR="00015D73" w:rsidRPr="004A7B28">
              <w:rPr>
                <w:rStyle w:val="Hypertextovodkaz"/>
                <w:noProof/>
              </w:rPr>
              <w:t>Charakteristika a celkové uspořádání staveniště, včetně odvodnění</w:t>
            </w:r>
            <w:r w:rsidR="00015D73">
              <w:rPr>
                <w:noProof/>
                <w:webHidden/>
              </w:rPr>
              <w:tab/>
            </w:r>
            <w:r w:rsidR="00015D73">
              <w:rPr>
                <w:noProof/>
                <w:webHidden/>
              </w:rPr>
              <w:fldChar w:fldCharType="begin"/>
            </w:r>
            <w:r w:rsidR="00015D73">
              <w:rPr>
                <w:noProof/>
                <w:webHidden/>
              </w:rPr>
              <w:instrText xml:space="preserve"> PAGEREF _Toc515954551 \h </w:instrText>
            </w:r>
            <w:r w:rsidR="00015D73">
              <w:rPr>
                <w:noProof/>
                <w:webHidden/>
              </w:rPr>
            </w:r>
            <w:r w:rsidR="00015D73">
              <w:rPr>
                <w:noProof/>
                <w:webHidden/>
              </w:rPr>
              <w:fldChar w:fldCharType="separate"/>
            </w:r>
            <w:r w:rsidR="004E6B24">
              <w:rPr>
                <w:noProof/>
                <w:webHidden/>
              </w:rPr>
              <w:t>3</w:t>
            </w:r>
            <w:r w:rsidR="00015D73">
              <w:rPr>
                <w:noProof/>
                <w:webHidden/>
              </w:rPr>
              <w:fldChar w:fldCharType="end"/>
            </w:r>
          </w:hyperlink>
        </w:p>
        <w:p w:rsidR="00015D73" w:rsidRDefault="00EC7A9C">
          <w:pPr>
            <w:pStyle w:val="Obsah1"/>
            <w:rPr>
              <w:rFonts w:asciiTheme="minorHAnsi" w:eastAsiaTheme="minorEastAsia" w:hAnsiTheme="minorHAnsi"/>
              <w:caps w:val="0"/>
              <w:noProof/>
              <w:sz w:val="22"/>
              <w:szCs w:val="22"/>
              <w:lang w:eastAsia="cs-CZ"/>
            </w:rPr>
          </w:pPr>
          <w:hyperlink w:anchor="_Toc515954552" w:history="1">
            <w:r w:rsidR="00015D73" w:rsidRPr="004A7B28">
              <w:rPr>
                <w:rStyle w:val="Hypertextovodkaz"/>
                <w:noProof/>
              </w:rPr>
              <w:t>2</w:t>
            </w:r>
            <w:r w:rsidR="00015D73">
              <w:rPr>
                <w:rFonts w:asciiTheme="minorHAnsi" w:eastAsiaTheme="minorEastAsia" w:hAnsiTheme="minorHAnsi"/>
                <w:caps w:val="0"/>
                <w:noProof/>
                <w:sz w:val="22"/>
                <w:szCs w:val="22"/>
                <w:lang w:eastAsia="cs-CZ"/>
              </w:rPr>
              <w:tab/>
            </w:r>
            <w:r w:rsidR="00015D73" w:rsidRPr="004A7B28">
              <w:rPr>
                <w:rStyle w:val="Hypertextovodkaz"/>
                <w:noProof/>
              </w:rPr>
              <w:t>Stanovení obvodu staveniště</w:t>
            </w:r>
            <w:r w:rsidR="00015D73">
              <w:rPr>
                <w:noProof/>
                <w:webHidden/>
              </w:rPr>
              <w:tab/>
            </w:r>
            <w:r w:rsidR="00015D73">
              <w:rPr>
                <w:noProof/>
                <w:webHidden/>
              </w:rPr>
              <w:fldChar w:fldCharType="begin"/>
            </w:r>
            <w:r w:rsidR="00015D73">
              <w:rPr>
                <w:noProof/>
                <w:webHidden/>
              </w:rPr>
              <w:instrText xml:space="preserve"> PAGEREF _Toc515954552 \h </w:instrText>
            </w:r>
            <w:r w:rsidR="00015D73">
              <w:rPr>
                <w:noProof/>
                <w:webHidden/>
              </w:rPr>
            </w:r>
            <w:r w:rsidR="00015D73">
              <w:rPr>
                <w:noProof/>
                <w:webHidden/>
              </w:rPr>
              <w:fldChar w:fldCharType="separate"/>
            </w:r>
            <w:r w:rsidR="004E6B24">
              <w:rPr>
                <w:noProof/>
                <w:webHidden/>
              </w:rPr>
              <w:t>3</w:t>
            </w:r>
            <w:r w:rsidR="00015D73">
              <w:rPr>
                <w:noProof/>
                <w:webHidden/>
              </w:rPr>
              <w:fldChar w:fldCharType="end"/>
            </w:r>
          </w:hyperlink>
        </w:p>
        <w:p w:rsidR="00015D73" w:rsidRDefault="00EC7A9C">
          <w:pPr>
            <w:pStyle w:val="Obsah1"/>
            <w:rPr>
              <w:rFonts w:asciiTheme="minorHAnsi" w:eastAsiaTheme="minorEastAsia" w:hAnsiTheme="minorHAnsi"/>
              <w:caps w:val="0"/>
              <w:noProof/>
              <w:sz w:val="22"/>
              <w:szCs w:val="22"/>
              <w:lang w:eastAsia="cs-CZ"/>
            </w:rPr>
          </w:pPr>
          <w:hyperlink w:anchor="_Toc515954553" w:history="1">
            <w:r w:rsidR="00015D73" w:rsidRPr="004A7B28">
              <w:rPr>
                <w:rStyle w:val="Hypertextovodkaz"/>
                <w:noProof/>
              </w:rPr>
              <w:t>3</w:t>
            </w:r>
            <w:r w:rsidR="00015D73">
              <w:rPr>
                <w:rFonts w:asciiTheme="minorHAnsi" w:eastAsiaTheme="minorEastAsia" w:hAnsiTheme="minorHAnsi"/>
                <w:caps w:val="0"/>
                <w:noProof/>
                <w:sz w:val="22"/>
                <w:szCs w:val="22"/>
                <w:lang w:eastAsia="cs-CZ"/>
              </w:rPr>
              <w:tab/>
            </w:r>
            <w:r w:rsidR="00015D73" w:rsidRPr="004A7B28">
              <w:rPr>
                <w:rStyle w:val="Hypertextovodkaz"/>
                <w:noProof/>
              </w:rPr>
              <w:t>Zásady návrhu zařízení staveniště</w:t>
            </w:r>
            <w:r w:rsidR="00015D73">
              <w:rPr>
                <w:noProof/>
                <w:webHidden/>
              </w:rPr>
              <w:tab/>
            </w:r>
            <w:r w:rsidR="00015D73">
              <w:rPr>
                <w:noProof/>
                <w:webHidden/>
              </w:rPr>
              <w:fldChar w:fldCharType="begin"/>
            </w:r>
            <w:r w:rsidR="00015D73">
              <w:rPr>
                <w:noProof/>
                <w:webHidden/>
              </w:rPr>
              <w:instrText xml:space="preserve"> PAGEREF _Toc515954553 \h </w:instrText>
            </w:r>
            <w:r w:rsidR="00015D73">
              <w:rPr>
                <w:noProof/>
                <w:webHidden/>
              </w:rPr>
            </w:r>
            <w:r w:rsidR="00015D73">
              <w:rPr>
                <w:noProof/>
                <w:webHidden/>
              </w:rPr>
              <w:fldChar w:fldCharType="separate"/>
            </w:r>
            <w:r w:rsidR="004E6B24">
              <w:rPr>
                <w:noProof/>
                <w:webHidden/>
              </w:rPr>
              <w:t>3</w:t>
            </w:r>
            <w:r w:rsidR="00015D73">
              <w:rPr>
                <w:noProof/>
                <w:webHidden/>
              </w:rPr>
              <w:fldChar w:fldCharType="end"/>
            </w:r>
          </w:hyperlink>
        </w:p>
        <w:p w:rsidR="00015D73" w:rsidRDefault="00EC7A9C">
          <w:pPr>
            <w:pStyle w:val="Obsah1"/>
            <w:rPr>
              <w:rFonts w:asciiTheme="minorHAnsi" w:eastAsiaTheme="minorEastAsia" w:hAnsiTheme="minorHAnsi"/>
              <w:caps w:val="0"/>
              <w:noProof/>
              <w:sz w:val="22"/>
              <w:szCs w:val="22"/>
              <w:lang w:eastAsia="cs-CZ"/>
            </w:rPr>
          </w:pPr>
          <w:hyperlink w:anchor="_Toc515954554" w:history="1">
            <w:r w:rsidR="00015D73" w:rsidRPr="004A7B28">
              <w:rPr>
                <w:rStyle w:val="Hypertextovodkaz"/>
                <w:noProof/>
              </w:rPr>
              <w:t>4</w:t>
            </w:r>
            <w:r w:rsidR="00015D73">
              <w:rPr>
                <w:rFonts w:asciiTheme="minorHAnsi" w:eastAsiaTheme="minorEastAsia" w:hAnsiTheme="minorHAnsi"/>
                <w:caps w:val="0"/>
                <w:noProof/>
                <w:sz w:val="22"/>
                <w:szCs w:val="22"/>
                <w:lang w:eastAsia="cs-CZ"/>
              </w:rPr>
              <w:tab/>
            </w:r>
            <w:r w:rsidR="00015D73" w:rsidRPr="004A7B28">
              <w:rPr>
                <w:rStyle w:val="Hypertextovodkaz"/>
                <w:noProof/>
              </w:rPr>
              <w:t>Návrh postupu a provádění výstavby</w:t>
            </w:r>
            <w:r w:rsidR="00015D73">
              <w:rPr>
                <w:noProof/>
                <w:webHidden/>
              </w:rPr>
              <w:tab/>
            </w:r>
            <w:r w:rsidR="00015D73">
              <w:rPr>
                <w:noProof/>
                <w:webHidden/>
              </w:rPr>
              <w:fldChar w:fldCharType="begin"/>
            </w:r>
            <w:r w:rsidR="00015D73">
              <w:rPr>
                <w:noProof/>
                <w:webHidden/>
              </w:rPr>
              <w:instrText xml:space="preserve"> PAGEREF _Toc515954554 \h </w:instrText>
            </w:r>
            <w:r w:rsidR="00015D73">
              <w:rPr>
                <w:noProof/>
                <w:webHidden/>
              </w:rPr>
            </w:r>
            <w:r w:rsidR="00015D73">
              <w:rPr>
                <w:noProof/>
                <w:webHidden/>
              </w:rPr>
              <w:fldChar w:fldCharType="separate"/>
            </w:r>
            <w:r w:rsidR="004E6B24">
              <w:rPr>
                <w:noProof/>
                <w:webHidden/>
              </w:rPr>
              <w:t>3</w:t>
            </w:r>
            <w:r w:rsidR="00015D73">
              <w:rPr>
                <w:noProof/>
                <w:webHidden/>
              </w:rPr>
              <w:fldChar w:fldCharType="end"/>
            </w:r>
          </w:hyperlink>
        </w:p>
        <w:p w:rsidR="00015D73" w:rsidRDefault="00EC7A9C">
          <w:pPr>
            <w:pStyle w:val="Obsah2"/>
            <w:rPr>
              <w:rFonts w:asciiTheme="minorHAnsi" w:eastAsiaTheme="minorEastAsia" w:hAnsiTheme="minorHAnsi"/>
              <w:smallCaps w:val="0"/>
              <w:noProof/>
              <w:sz w:val="22"/>
              <w:szCs w:val="22"/>
              <w:lang w:eastAsia="cs-CZ"/>
            </w:rPr>
          </w:pPr>
          <w:hyperlink w:anchor="_Toc515954555" w:history="1">
            <w:r w:rsidR="00015D73" w:rsidRPr="004A7B28">
              <w:rPr>
                <w:rStyle w:val="Hypertextovodkaz"/>
                <w:noProof/>
                <w:lang w:eastAsia="sv-SE"/>
              </w:rPr>
              <w:t>4.1</w:t>
            </w:r>
            <w:r w:rsidR="00015D73">
              <w:rPr>
                <w:rFonts w:asciiTheme="minorHAnsi" w:eastAsiaTheme="minorEastAsia" w:hAnsiTheme="minorHAnsi"/>
                <w:smallCaps w:val="0"/>
                <w:noProof/>
                <w:sz w:val="22"/>
                <w:szCs w:val="22"/>
                <w:lang w:eastAsia="cs-CZ"/>
              </w:rPr>
              <w:tab/>
            </w:r>
            <w:r w:rsidR="00015D73" w:rsidRPr="004A7B28">
              <w:rPr>
                <w:rStyle w:val="Hypertextovodkaz"/>
                <w:noProof/>
                <w:lang w:eastAsia="sv-SE"/>
              </w:rPr>
              <w:t>Etapa 0</w:t>
            </w:r>
            <w:r w:rsidR="00015D73">
              <w:rPr>
                <w:noProof/>
                <w:webHidden/>
              </w:rPr>
              <w:tab/>
            </w:r>
            <w:r w:rsidR="00015D73">
              <w:rPr>
                <w:noProof/>
                <w:webHidden/>
              </w:rPr>
              <w:fldChar w:fldCharType="begin"/>
            </w:r>
            <w:r w:rsidR="00015D73">
              <w:rPr>
                <w:noProof/>
                <w:webHidden/>
              </w:rPr>
              <w:instrText xml:space="preserve"> PAGEREF _Toc515954555 \h </w:instrText>
            </w:r>
            <w:r w:rsidR="00015D73">
              <w:rPr>
                <w:noProof/>
                <w:webHidden/>
              </w:rPr>
            </w:r>
            <w:r w:rsidR="00015D73">
              <w:rPr>
                <w:noProof/>
                <w:webHidden/>
              </w:rPr>
              <w:fldChar w:fldCharType="separate"/>
            </w:r>
            <w:r w:rsidR="004E6B24">
              <w:rPr>
                <w:noProof/>
                <w:webHidden/>
              </w:rPr>
              <w:t>4</w:t>
            </w:r>
            <w:r w:rsidR="00015D73">
              <w:rPr>
                <w:noProof/>
                <w:webHidden/>
              </w:rPr>
              <w:fldChar w:fldCharType="end"/>
            </w:r>
          </w:hyperlink>
        </w:p>
        <w:p w:rsidR="00015D73" w:rsidRDefault="00EC7A9C">
          <w:pPr>
            <w:pStyle w:val="Obsah2"/>
            <w:rPr>
              <w:rFonts w:asciiTheme="minorHAnsi" w:eastAsiaTheme="minorEastAsia" w:hAnsiTheme="minorHAnsi"/>
              <w:smallCaps w:val="0"/>
              <w:noProof/>
              <w:sz w:val="22"/>
              <w:szCs w:val="22"/>
              <w:lang w:eastAsia="cs-CZ"/>
            </w:rPr>
          </w:pPr>
          <w:hyperlink w:anchor="_Toc515954556" w:history="1">
            <w:r w:rsidR="00015D73" w:rsidRPr="004A7B28">
              <w:rPr>
                <w:rStyle w:val="Hypertextovodkaz"/>
                <w:noProof/>
                <w:lang w:eastAsia="sv-SE"/>
              </w:rPr>
              <w:t>4.2</w:t>
            </w:r>
            <w:r w:rsidR="00015D73">
              <w:rPr>
                <w:rFonts w:asciiTheme="minorHAnsi" w:eastAsiaTheme="minorEastAsia" w:hAnsiTheme="minorHAnsi"/>
                <w:smallCaps w:val="0"/>
                <w:noProof/>
                <w:sz w:val="22"/>
                <w:szCs w:val="22"/>
                <w:lang w:eastAsia="cs-CZ"/>
              </w:rPr>
              <w:tab/>
            </w:r>
            <w:r w:rsidR="00015D73" w:rsidRPr="004A7B28">
              <w:rPr>
                <w:rStyle w:val="Hypertextovodkaz"/>
                <w:noProof/>
                <w:lang w:eastAsia="sv-SE"/>
              </w:rPr>
              <w:t>Etapa 1</w:t>
            </w:r>
            <w:r w:rsidR="00015D73">
              <w:rPr>
                <w:noProof/>
                <w:webHidden/>
              </w:rPr>
              <w:tab/>
            </w:r>
            <w:r w:rsidR="00015D73">
              <w:rPr>
                <w:noProof/>
                <w:webHidden/>
              </w:rPr>
              <w:fldChar w:fldCharType="begin"/>
            </w:r>
            <w:r w:rsidR="00015D73">
              <w:rPr>
                <w:noProof/>
                <w:webHidden/>
              </w:rPr>
              <w:instrText xml:space="preserve"> PAGEREF _Toc515954556 \h </w:instrText>
            </w:r>
            <w:r w:rsidR="00015D73">
              <w:rPr>
                <w:noProof/>
                <w:webHidden/>
              </w:rPr>
            </w:r>
            <w:r w:rsidR="00015D73">
              <w:rPr>
                <w:noProof/>
                <w:webHidden/>
              </w:rPr>
              <w:fldChar w:fldCharType="separate"/>
            </w:r>
            <w:r w:rsidR="004E6B24">
              <w:rPr>
                <w:noProof/>
                <w:webHidden/>
              </w:rPr>
              <w:t>6</w:t>
            </w:r>
            <w:r w:rsidR="00015D73">
              <w:rPr>
                <w:noProof/>
                <w:webHidden/>
              </w:rPr>
              <w:fldChar w:fldCharType="end"/>
            </w:r>
          </w:hyperlink>
        </w:p>
        <w:p w:rsidR="00015D73" w:rsidRDefault="00EC7A9C">
          <w:pPr>
            <w:pStyle w:val="Obsah2"/>
            <w:rPr>
              <w:rFonts w:asciiTheme="minorHAnsi" w:eastAsiaTheme="minorEastAsia" w:hAnsiTheme="minorHAnsi"/>
              <w:smallCaps w:val="0"/>
              <w:noProof/>
              <w:sz w:val="22"/>
              <w:szCs w:val="22"/>
              <w:lang w:eastAsia="cs-CZ"/>
            </w:rPr>
          </w:pPr>
          <w:hyperlink w:anchor="_Toc515954557" w:history="1">
            <w:r w:rsidR="00015D73" w:rsidRPr="004A7B28">
              <w:rPr>
                <w:rStyle w:val="Hypertextovodkaz"/>
                <w:noProof/>
                <w:lang w:eastAsia="sv-SE"/>
              </w:rPr>
              <w:t>4.3</w:t>
            </w:r>
            <w:r w:rsidR="00015D73">
              <w:rPr>
                <w:rFonts w:asciiTheme="minorHAnsi" w:eastAsiaTheme="minorEastAsia" w:hAnsiTheme="minorHAnsi"/>
                <w:smallCaps w:val="0"/>
                <w:noProof/>
                <w:sz w:val="22"/>
                <w:szCs w:val="22"/>
                <w:lang w:eastAsia="cs-CZ"/>
              </w:rPr>
              <w:tab/>
            </w:r>
            <w:r w:rsidR="00015D73" w:rsidRPr="004A7B28">
              <w:rPr>
                <w:rStyle w:val="Hypertextovodkaz"/>
                <w:noProof/>
                <w:lang w:eastAsia="sv-SE"/>
              </w:rPr>
              <w:t>Etapa 2</w:t>
            </w:r>
            <w:r w:rsidR="00015D73">
              <w:rPr>
                <w:noProof/>
                <w:webHidden/>
              </w:rPr>
              <w:tab/>
            </w:r>
            <w:r w:rsidR="00015D73">
              <w:rPr>
                <w:noProof/>
                <w:webHidden/>
              </w:rPr>
              <w:fldChar w:fldCharType="begin"/>
            </w:r>
            <w:r w:rsidR="00015D73">
              <w:rPr>
                <w:noProof/>
                <w:webHidden/>
              </w:rPr>
              <w:instrText xml:space="preserve"> PAGEREF _Toc515954557 \h </w:instrText>
            </w:r>
            <w:r w:rsidR="00015D73">
              <w:rPr>
                <w:noProof/>
                <w:webHidden/>
              </w:rPr>
            </w:r>
            <w:r w:rsidR="00015D73">
              <w:rPr>
                <w:noProof/>
                <w:webHidden/>
              </w:rPr>
              <w:fldChar w:fldCharType="separate"/>
            </w:r>
            <w:r w:rsidR="004E6B24">
              <w:rPr>
                <w:noProof/>
                <w:webHidden/>
              </w:rPr>
              <w:t>6</w:t>
            </w:r>
            <w:r w:rsidR="00015D73">
              <w:rPr>
                <w:noProof/>
                <w:webHidden/>
              </w:rPr>
              <w:fldChar w:fldCharType="end"/>
            </w:r>
          </w:hyperlink>
        </w:p>
        <w:p w:rsidR="00015D73" w:rsidRDefault="00EC7A9C">
          <w:pPr>
            <w:pStyle w:val="Obsah2"/>
            <w:rPr>
              <w:rFonts w:asciiTheme="minorHAnsi" w:eastAsiaTheme="minorEastAsia" w:hAnsiTheme="minorHAnsi"/>
              <w:smallCaps w:val="0"/>
              <w:noProof/>
              <w:sz w:val="22"/>
              <w:szCs w:val="22"/>
              <w:lang w:eastAsia="cs-CZ"/>
            </w:rPr>
          </w:pPr>
          <w:hyperlink w:anchor="_Toc515954558" w:history="1">
            <w:r w:rsidR="00015D73" w:rsidRPr="004A7B28">
              <w:rPr>
                <w:rStyle w:val="Hypertextovodkaz"/>
                <w:noProof/>
                <w:lang w:eastAsia="sv-SE"/>
              </w:rPr>
              <w:t>4.4</w:t>
            </w:r>
            <w:r w:rsidR="00015D73">
              <w:rPr>
                <w:rFonts w:asciiTheme="minorHAnsi" w:eastAsiaTheme="minorEastAsia" w:hAnsiTheme="minorHAnsi"/>
                <w:smallCaps w:val="0"/>
                <w:noProof/>
                <w:sz w:val="22"/>
                <w:szCs w:val="22"/>
                <w:lang w:eastAsia="cs-CZ"/>
              </w:rPr>
              <w:tab/>
            </w:r>
            <w:r w:rsidR="00015D73" w:rsidRPr="004A7B28">
              <w:rPr>
                <w:rStyle w:val="Hypertextovodkaz"/>
                <w:noProof/>
                <w:lang w:eastAsia="sv-SE"/>
              </w:rPr>
              <w:t>Etapa 3</w:t>
            </w:r>
            <w:r w:rsidR="00015D73">
              <w:rPr>
                <w:noProof/>
                <w:webHidden/>
              </w:rPr>
              <w:tab/>
            </w:r>
            <w:r w:rsidR="00015D73">
              <w:rPr>
                <w:noProof/>
                <w:webHidden/>
              </w:rPr>
              <w:fldChar w:fldCharType="begin"/>
            </w:r>
            <w:r w:rsidR="00015D73">
              <w:rPr>
                <w:noProof/>
                <w:webHidden/>
              </w:rPr>
              <w:instrText xml:space="preserve"> PAGEREF _Toc515954558 \h </w:instrText>
            </w:r>
            <w:r w:rsidR="00015D73">
              <w:rPr>
                <w:noProof/>
                <w:webHidden/>
              </w:rPr>
            </w:r>
            <w:r w:rsidR="00015D73">
              <w:rPr>
                <w:noProof/>
                <w:webHidden/>
              </w:rPr>
              <w:fldChar w:fldCharType="separate"/>
            </w:r>
            <w:r w:rsidR="004E6B24">
              <w:rPr>
                <w:noProof/>
                <w:webHidden/>
              </w:rPr>
              <w:t>6</w:t>
            </w:r>
            <w:r w:rsidR="00015D73">
              <w:rPr>
                <w:noProof/>
                <w:webHidden/>
              </w:rPr>
              <w:fldChar w:fldCharType="end"/>
            </w:r>
          </w:hyperlink>
        </w:p>
        <w:p w:rsidR="00015D73" w:rsidRDefault="00EC7A9C">
          <w:pPr>
            <w:pStyle w:val="Obsah2"/>
            <w:rPr>
              <w:rFonts w:asciiTheme="minorHAnsi" w:eastAsiaTheme="minorEastAsia" w:hAnsiTheme="minorHAnsi"/>
              <w:smallCaps w:val="0"/>
              <w:noProof/>
              <w:sz w:val="22"/>
              <w:szCs w:val="22"/>
              <w:lang w:eastAsia="cs-CZ"/>
            </w:rPr>
          </w:pPr>
          <w:hyperlink w:anchor="_Toc515954559" w:history="1">
            <w:r w:rsidR="00015D73" w:rsidRPr="004A7B28">
              <w:rPr>
                <w:rStyle w:val="Hypertextovodkaz"/>
                <w:noProof/>
                <w:lang w:eastAsia="sv-SE"/>
              </w:rPr>
              <w:t>4.5</w:t>
            </w:r>
            <w:r w:rsidR="00015D73">
              <w:rPr>
                <w:rFonts w:asciiTheme="minorHAnsi" w:eastAsiaTheme="minorEastAsia" w:hAnsiTheme="minorHAnsi"/>
                <w:smallCaps w:val="0"/>
                <w:noProof/>
                <w:sz w:val="22"/>
                <w:szCs w:val="22"/>
                <w:lang w:eastAsia="cs-CZ"/>
              </w:rPr>
              <w:tab/>
            </w:r>
            <w:r w:rsidR="00015D73" w:rsidRPr="004A7B28">
              <w:rPr>
                <w:rStyle w:val="Hypertextovodkaz"/>
                <w:noProof/>
                <w:lang w:eastAsia="sv-SE"/>
              </w:rPr>
              <w:t>Etapa 4</w:t>
            </w:r>
            <w:r w:rsidR="00015D73">
              <w:rPr>
                <w:noProof/>
                <w:webHidden/>
              </w:rPr>
              <w:tab/>
            </w:r>
            <w:r w:rsidR="00015D73">
              <w:rPr>
                <w:noProof/>
                <w:webHidden/>
              </w:rPr>
              <w:fldChar w:fldCharType="begin"/>
            </w:r>
            <w:r w:rsidR="00015D73">
              <w:rPr>
                <w:noProof/>
                <w:webHidden/>
              </w:rPr>
              <w:instrText xml:space="preserve"> PAGEREF _Toc515954559 \h </w:instrText>
            </w:r>
            <w:r w:rsidR="00015D73">
              <w:rPr>
                <w:noProof/>
                <w:webHidden/>
              </w:rPr>
            </w:r>
            <w:r w:rsidR="00015D73">
              <w:rPr>
                <w:noProof/>
                <w:webHidden/>
              </w:rPr>
              <w:fldChar w:fldCharType="separate"/>
            </w:r>
            <w:r w:rsidR="004E6B24">
              <w:rPr>
                <w:noProof/>
                <w:webHidden/>
              </w:rPr>
              <w:t>7</w:t>
            </w:r>
            <w:r w:rsidR="00015D73">
              <w:rPr>
                <w:noProof/>
                <w:webHidden/>
              </w:rPr>
              <w:fldChar w:fldCharType="end"/>
            </w:r>
          </w:hyperlink>
        </w:p>
        <w:p w:rsidR="00015D73" w:rsidRDefault="00EC7A9C">
          <w:pPr>
            <w:pStyle w:val="Obsah2"/>
            <w:rPr>
              <w:rFonts w:asciiTheme="minorHAnsi" w:eastAsiaTheme="minorEastAsia" w:hAnsiTheme="minorHAnsi"/>
              <w:smallCaps w:val="0"/>
              <w:noProof/>
              <w:sz w:val="22"/>
              <w:szCs w:val="22"/>
              <w:lang w:eastAsia="cs-CZ"/>
            </w:rPr>
          </w:pPr>
          <w:hyperlink w:anchor="_Toc515954560" w:history="1">
            <w:r w:rsidR="00015D73" w:rsidRPr="004A7B28">
              <w:rPr>
                <w:rStyle w:val="Hypertextovodkaz"/>
                <w:noProof/>
                <w:lang w:eastAsia="sv-SE"/>
              </w:rPr>
              <w:t>4.6</w:t>
            </w:r>
            <w:r w:rsidR="00015D73">
              <w:rPr>
                <w:rFonts w:asciiTheme="minorHAnsi" w:eastAsiaTheme="minorEastAsia" w:hAnsiTheme="minorHAnsi"/>
                <w:smallCaps w:val="0"/>
                <w:noProof/>
                <w:sz w:val="22"/>
                <w:szCs w:val="22"/>
                <w:lang w:eastAsia="cs-CZ"/>
              </w:rPr>
              <w:tab/>
            </w:r>
            <w:r w:rsidR="00015D73" w:rsidRPr="004A7B28">
              <w:rPr>
                <w:rStyle w:val="Hypertextovodkaz"/>
                <w:noProof/>
                <w:lang w:eastAsia="sv-SE"/>
              </w:rPr>
              <w:t>Etapa 5</w:t>
            </w:r>
            <w:r w:rsidR="00015D73">
              <w:rPr>
                <w:noProof/>
                <w:webHidden/>
              </w:rPr>
              <w:tab/>
            </w:r>
            <w:r w:rsidR="00015D73">
              <w:rPr>
                <w:noProof/>
                <w:webHidden/>
              </w:rPr>
              <w:fldChar w:fldCharType="begin"/>
            </w:r>
            <w:r w:rsidR="00015D73">
              <w:rPr>
                <w:noProof/>
                <w:webHidden/>
              </w:rPr>
              <w:instrText xml:space="preserve"> PAGEREF _Toc515954560 \h </w:instrText>
            </w:r>
            <w:r w:rsidR="00015D73">
              <w:rPr>
                <w:noProof/>
                <w:webHidden/>
              </w:rPr>
            </w:r>
            <w:r w:rsidR="00015D73">
              <w:rPr>
                <w:noProof/>
                <w:webHidden/>
              </w:rPr>
              <w:fldChar w:fldCharType="separate"/>
            </w:r>
            <w:r w:rsidR="004E6B24">
              <w:rPr>
                <w:noProof/>
                <w:webHidden/>
              </w:rPr>
              <w:t>7</w:t>
            </w:r>
            <w:r w:rsidR="00015D73">
              <w:rPr>
                <w:noProof/>
                <w:webHidden/>
              </w:rPr>
              <w:fldChar w:fldCharType="end"/>
            </w:r>
          </w:hyperlink>
        </w:p>
        <w:p w:rsidR="00015D73" w:rsidRDefault="00EC7A9C">
          <w:pPr>
            <w:pStyle w:val="Obsah2"/>
            <w:rPr>
              <w:rFonts w:asciiTheme="minorHAnsi" w:eastAsiaTheme="minorEastAsia" w:hAnsiTheme="minorHAnsi"/>
              <w:smallCaps w:val="0"/>
              <w:noProof/>
              <w:sz w:val="22"/>
              <w:szCs w:val="22"/>
              <w:lang w:eastAsia="cs-CZ"/>
            </w:rPr>
          </w:pPr>
          <w:hyperlink w:anchor="_Toc515954561" w:history="1">
            <w:r w:rsidR="00015D73" w:rsidRPr="004A7B28">
              <w:rPr>
                <w:rStyle w:val="Hypertextovodkaz"/>
                <w:noProof/>
                <w:lang w:eastAsia="sv-SE"/>
              </w:rPr>
              <w:t>4.7</w:t>
            </w:r>
            <w:r w:rsidR="00015D73">
              <w:rPr>
                <w:rFonts w:asciiTheme="minorHAnsi" w:eastAsiaTheme="minorEastAsia" w:hAnsiTheme="minorHAnsi"/>
                <w:smallCaps w:val="0"/>
                <w:noProof/>
                <w:sz w:val="22"/>
                <w:szCs w:val="22"/>
                <w:lang w:eastAsia="cs-CZ"/>
              </w:rPr>
              <w:tab/>
            </w:r>
            <w:r w:rsidR="00015D73" w:rsidRPr="004A7B28">
              <w:rPr>
                <w:rStyle w:val="Hypertextovodkaz"/>
                <w:noProof/>
                <w:lang w:eastAsia="sv-SE"/>
              </w:rPr>
              <w:t>Etapa 6</w:t>
            </w:r>
            <w:r w:rsidR="00015D73">
              <w:rPr>
                <w:noProof/>
                <w:webHidden/>
              </w:rPr>
              <w:tab/>
            </w:r>
            <w:r w:rsidR="00015D73">
              <w:rPr>
                <w:noProof/>
                <w:webHidden/>
              </w:rPr>
              <w:fldChar w:fldCharType="begin"/>
            </w:r>
            <w:r w:rsidR="00015D73">
              <w:rPr>
                <w:noProof/>
                <w:webHidden/>
              </w:rPr>
              <w:instrText xml:space="preserve"> PAGEREF _Toc515954561 \h </w:instrText>
            </w:r>
            <w:r w:rsidR="00015D73">
              <w:rPr>
                <w:noProof/>
                <w:webHidden/>
              </w:rPr>
            </w:r>
            <w:r w:rsidR="00015D73">
              <w:rPr>
                <w:noProof/>
                <w:webHidden/>
              </w:rPr>
              <w:fldChar w:fldCharType="separate"/>
            </w:r>
            <w:r w:rsidR="004E6B24">
              <w:rPr>
                <w:noProof/>
                <w:webHidden/>
              </w:rPr>
              <w:t>7</w:t>
            </w:r>
            <w:r w:rsidR="00015D73">
              <w:rPr>
                <w:noProof/>
                <w:webHidden/>
              </w:rPr>
              <w:fldChar w:fldCharType="end"/>
            </w:r>
          </w:hyperlink>
        </w:p>
        <w:p w:rsidR="00015D73" w:rsidRDefault="00EC7A9C">
          <w:pPr>
            <w:pStyle w:val="Obsah1"/>
            <w:rPr>
              <w:rFonts w:asciiTheme="minorHAnsi" w:eastAsiaTheme="minorEastAsia" w:hAnsiTheme="minorHAnsi"/>
              <w:caps w:val="0"/>
              <w:noProof/>
              <w:sz w:val="22"/>
              <w:szCs w:val="22"/>
              <w:lang w:eastAsia="cs-CZ"/>
            </w:rPr>
          </w:pPr>
          <w:hyperlink w:anchor="_Toc515954562" w:history="1">
            <w:r w:rsidR="00015D73" w:rsidRPr="004A7B28">
              <w:rPr>
                <w:rStyle w:val="Hypertextovodkaz"/>
                <w:noProof/>
              </w:rPr>
              <w:t>5</w:t>
            </w:r>
            <w:r w:rsidR="00015D73">
              <w:rPr>
                <w:rFonts w:asciiTheme="minorHAnsi" w:eastAsiaTheme="minorEastAsia" w:hAnsiTheme="minorHAnsi"/>
                <w:caps w:val="0"/>
                <w:noProof/>
                <w:sz w:val="22"/>
                <w:szCs w:val="22"/>
                <w:lang w:eastAsia="cs-CZ"/>
              </w:rPr>
              <w:tab/>
            </w:r>
            <w:r w:rsidR="00015D73" w:rsidRPr="004A7B28">
              <w:rPr>
                <w:rStyle w:val="Hypertextovodkaz"/>
                <w:noProof/>
              </w:rPr>
              <w:t>Objekty, které je nutné uvést samostatně do provozu</w:t>
            </w:r>
            <w:r w:rsidR="00015D73">
              <w:rPr>
                <w:noProof/>
                <w:webHidden/>
              </w:rPr>
              <w:tab/>
            </w:r>
            <w:r w:rsidR="00015D73">
              <w:rPr>
                <w:noProof/>
                <w:webHidden/>
              </w:rPr>
              <w:fldChar w:fldCharType="begin"/>
            </w:r>
            <w:r w:rsidR="00015D73">
              <w:rPr>
                <w:noProof/>
                <w:webHidden/>
              </w:rPr>
              <w:instrText xml:space="preserve"> PAGEREF _Toc515954562 \h </w:instrText>
            </w:r>
            <w:r w:rsidR="00015D73">
              <w:rPr>
                <w:noProof/>
                <w:webHidden/>
              </w:rPr>
            </w:r>
            <w:r w:rsidR="00015D73">
              <w:rPr>
                <w:noProof/>
                <w:webHidden/>
              </w:rPr>
              <w:fldChar w:fldCharType="separate"/>
            </w:r>
            <w:r w:rsidR="004E6B24">
              <w:rPr>
                <w:noProof/>
                <w:webHidden/>
              </w:rPr>
              <w:t>8</w:t>
            </w:r>
            <w:r w:rsidR="00015D73">
              <w:rPr>
                <w:noProof/>
                <w:webHidden/>
              </w:rPr>
              <w:fldChar w:fldCharType="end"/>
            </w:r>
          </w:hyperlink>
        </w:p>
        <w:p w:rsidR="00015D73" w:rsidRDefault="00EC7A9C">
          <w:pPr>
            <w:pStyle w:val="Obsah1"/>
            <w:rPr>
              <w:rFonts w:asciiTheme="minorHAnsi" w:eastAsiaTheme="minorEastAsia" w:hAnsiTheme="minorHAnsi"/>
              <w:caps w:val="0"/>
              <w:noProof/>
              <w:sz w:val="22"/>
              <w:szCs w:val="22"/>
              <w:lang w:eastAsia="cs-CZ"/>
            </w:rPr>
          </w:pPr>
          <w:hyperlink w:anchor="_Toc515954563" w:history="1">
            <w:r w:rsidR="00015D73" w:rsidRPr="004A7B28">
              <w:rPr>
                <w:rStyle w:val="Hypertextovodkaz"/>
                <w:noProof/>
              </w:rPr>
              <w:t>6</w:t>
            </w:r>
            <w:r w:rsidR="00015D73">
              <w:rPr>
                <w:rFonts w:asciiTheme="minorHAnsi" w:eastAsiaTheme="minorEastAsia" w:hAnsiTheme="minorHAnsi"/>
                <w:caps w:val="0"/>
                <w:noProof/>
                <w:sz w:val="22"/>
                <w:szCs w:val="22"/>
                <w:lang w:eastAsia="cs-CZ"/>
              </w:rPr>
              <w:tab/>
            </w:r>
            <w:r w:rsidR="00015D73" w:rsidRPr="004A7B28">
              <w:rPr>
                <w:rStyle w:val="Hypertextovodkaz"/>
                <w:noProof/>
              </w:rPr>
              <w:t>Zdůvodnění potřeb užívání stavby před dokončením celé stavby</w:t>
            </w:r>
            <w:r w:rsidR="00015D73">
              <w:rPr>
                <w:noProof/>
                <w:webHidden/>
              </w:rPr>
              <w:tab/>
            </w:r>
            <w:r w:rsidR="00015D73">
              <w:rPr>
                <w:noProof/>
                <w:webHidden/>
              </w:rPr>
              <w:fldChar w:fldCharType="begin"/>
            </w:r>
            <w:r w:rsidR="00015D73">
              <w:rPr>
                <w:noProof/>
                <w:webHidden/>
              </w:rPr>
              <w:instrText xml:space="preserve"> PAGEREF _Toc515954563 \h </w:instrText>
            </w:r>
            <w:r w:rsidR="00015D73">
              <w:rPr>
                <w:noProof/>
                <w:webHidden/>
              </w:rPr>
            </w:r>
            <w:r w:rsidR="00015D73">
              <w:rPr>
                <w:noProof/>
                <w:webHidden/>
              </w:rPr>
              <w:fldChar w:fldCharType="separate"/>
            </w:r>
            <w:r w:rsidR="004E6B24">
              <w:rPr>
                <w:noProof/>
                <w:webHidden/>
              </w:rPr>
              <w:t>8</w:t>
            </w:r>
            <w:r w:rsidR="00015D73">
              <w:rPr>
                <w:noProof/>
                <w:webHidden/>
              </w:rPr>
              <w:fldChar w:fldCharType="end"/>
            </w:r>
          </w:hyperlink>
        </w:p>
        <w:p w:rsidR="00015D73" w:rsidRDefault="00EC7A9C">
          <w:pPr>
            <w:pStyle w:val="Obsah1"/>
            <w:rPr>
              <w:rFonts w:asciiTheme="minorHAnsi" w:eastAsiaTheme="minorEastAsia" w:hAnsiTheme="minorHAnsi"/>
              <w:caps w:val="0"/>
              <w:noProof/>
              <w:sz w:val="22"/>
              <w:szCs w:val="22"/>
              <w:lang w:eastAsia="cs-CZ"/>
            </w:rPr>
          </w:pPr>
          <w:hyperlink w:anchor="_Toc515954564" w:history="1">
            <w:r w:rsidR="00015D73" w:rsidRPr="004A7B28">
              <w:rPr>
                <w:rStyle w:val="Hypertextovodkaz"/>
                <w:noProof/>
              </w:rPr>
              <w:t>7</w:t>
            </w:r>
            <w:r w:rsidR="00015D73">
              <w:rPr>
                <w:rFonts w:asciiTheme="minorHAnsi" w:eastAsiaTheme="minorEastAsia" w:hAnsiTheme="minorHAnsi"/>
                <w:caps w:val="0"/>
                <w:noProof/>
                <w:sz w:val="22"/>
                <w:szCs w:val="22"/>
                <w:lang w:eastAsia="cs-CZ"/>
              </w:rPr>
              <w:tab/>
            </w:r>
            <w:r w:rsidR="00015D73" w:rsidRPr="004A7B28">
              <w:rPr>
                <w:rStyle w:val="Hypertextovodkaz"/>
                <w:noProof/>
              </w:rPr>
              <w:t>Možné napojení na zdroje</w:t>
            </w:r>
            <w:r w:rsidR="00015D73">
              <w:rPr>
                <w:noProof/>
                <w:webHidden/>
              </w:rPr>
              <w:tab/>
            </w:r>
            <w:r w:rsidR="00015D73">
              <w:rPr>
                <w:noProof/>
                <w:webHidden/>
              </w:rPr>
              <w:fldChar w:fldCharType="begin"/>
            </w:r>
            <w:r w:rsidR="00015D73">
              <w:rPr>
                <w:noProof/>
                <w:webHidden/>
              </w:rPr>
              <w:instrText xml:space="preserve"> PAGEREF _Toc515954564 \h </w:instrText>
            </w:r>
            <w:r w:rsidR="00015D73">
              <w:rPr>
                <w:noProof/>
                <w:webHidden/>
              </w:rPr>
            </w:r>
            <w:r w:rsidR="00015D73">
              <w:rPr>
                <w:noProof/>
                <w:webHidden/>
              </w:rPr>
              <w:fldChar w:fldCharType="separate"/>
            </w:r>
            <w:r w:rsidR="004E6B24">
              <w:rPr>
                <w:noProof/>
                <w:webHidden/>
              </w:rPr>
              <w:t>8</w:t>
            </w:r>
            <w:r w:rsidR="00015D73">
              <w:rPr>
                <w:noProof/>
                <w:webHidden/>
              </w:rPr>
              <w:fldChar w:fldCharType="end"/>
            </w:r>
          </w:hyperlink>
        </w:p>
        <w:p w:rsidR="00015D73" w:rsidRDefault="00EC7A9C">
          <w:pPr>
            <w:pStyle w:val="Obsah1"/>
            <w:rPr>
              <w:rFonts w:asciiTheme="minorHAnsi" w:eastAsiaTheme="minorEastAsia" w:hAnsiTheme="minorHAnsi"/>
              <w:caps w:val="0"/>
              <w:noProof/>
              <w:sz w:val="22"/>
              <w:szCs w:val="22"/>
              <w:lang w:eastAsia="cs-CZ"/>
            </w:rPr>
          </w:pPr>
          <w:hyperlink w:anchor="_Toc515954565" w:history="1">
            <w:r w:rsidR="00015D73" w:rsidRPr="004A7B28">
              <w:rPr>
                <w:rStyle w:val="Hypertextovodkaz"/>
                <w:noProof/>
              </w:rPr>
              <w:t>8</w:t>
            </w:r>
            <w:r w:rsidR="00015D73">
              <w:rPr>
                <w:rFonts w:asciiTheme="minorHAnsi" w:eastAsiaTheme="minorEastAsia" w:hAnsiTheme="minorHAnsi"/>
                <w:caps w:val="0"/>
                <w:noProof/>
                <w:sz w:val="22"/>
                <w:szCs w:val="22"/>
                <w:lang w:eastAsia="cs-CZ"/>
              </w:rPr>
              <w:tab/>
            </w:r>
            <w:r w:rsidR="00015D73" w:rsidRPr="004A7B28">
              <w:rPr>
                <w:rStyle w:val="Hypertextovodkaz"/>
                <w:noProof/>
              </w:rPr>
              <w:t>Možnosti nakládání s odpady z výstavby</w:t>
            </w:r>
            <w:r w:rsidR="00015D73">
              <w:rPr>
                <w:noProof/>
                <w:webHidden/>
              </w:rPr>
              <w:tab/>
            </w:r>
            <w:r w:rsidR="00015D73">
              <w:rPr>
                <w:noProof/>
                <w:webHidden/>
              </w:rPr>
              <w:fldChar w:fldCharType="begin"/>
            </w:r>
            <w:r w:rsidR="00015D73">
              <w:rPr>
                <w:noProof/>
                <w:webHidden/>
              </w:rPr>
              <w:instrText xml:space="preserve"> PAGEREF _Toc515954565 \h </w:instrText>
            </w:r>
            <w:r w:rsidR="00015D73">
              <w:rPr>
                <w:noProof/>
                <w:webHidden/>
              </w:rPr>
            </w:r>
            <w:r w:rsidR="00015D73">
              <w:rPr>
                <w:noProof/>
                <w:webHidden/>
              </w:rPr>
              <w:fldChar w:fldCharType="separate"/>
            </w:r>
            <w:r w:rsidR="004E6B24">
              <w:rPr>
                <w:noProof/>
                <w:webHidden/>
              </w:rPr>
              <w:t>8</w:t>
            </w:r>
            <w:r w:rsidR="00015D73">
              <w:rPr>
                <w:noProof/>
                <w:webHidden/>
              </w:rPr>
              <w:fldChar w:fldCharType="end"/>
            </w:r>
          </w:hyperlink>
        </w:p>
        <w:p w:rsidR="00015D73" w:rsidRDefault="00EC7A9C">
          <w:pPr>
            <w:pStyle w:val="Obsah1"/>
            <w:rPr>
              <w:rFonts w:asciiTheme="minorHAnsi" w:eastAsiaTheme="minorEastAsia" w:hAnsiTheme="minorHAnsi"/>
              <w:caps w:val="0"/>
              <w:noProof/>
              <w:sz w:val="22"/>
              <w:szCs w:val="22"/>
              <w:lang w:eastAsia="cs-CZ"/>
            </w:rPr>
          </w:pPr>
          <w:hyperlink w:anchor="_Toc515954566" w:history="1">
            <w:r w:rsidR="00015D73" w:rsidRPr="004A7B28">
              <w:rPr>
                <w:rStyle w:val="Hypertextovodkaz"/>
                <w:noProof/>
              </w:rPr>
              <w:t>9</w:t>
            </w:r>
            <w:r w:rsidR="00015D73">
              <w:rPr>
                <w:rFonts w:asciiTheme="minorHAnsi" w:eastAsiaTheme="minorEastAsia" w:hAnsiTheme="minorHAnsi"/>
                <w:caps w:val="0"/>
                <w:noProof/>
                <w:sz w:val="22"/>
                <w:szCs w:val="22"/>
                <w:lang w:eastAsia="cs-CZ"/>
              </w:rPr>
              <w:tab/>
            </w:r>
            <w:r w:rsidR="00015D73" w:rsidRPr="004A7B28">
              <w:rPr>
                <w:rStyle w:val="Hypertextovodkaz"/>
                <w:noProof/>
              </w:rPr>
              <w:t>Přístupy na staveniště</w:t>
            </w:r>
            <w:r w:rsidR="00015D73">
              <w:rPr>
                <w:noProof/>
                <w:webHidden/>
              </w:rPr>
              <w:tab/>
            </w:r>
            <w:r w:rsidR="00015D73">
              <w:rPr>
                <w:noProof/>
                <w:webHidden/>
              </w:rPr>
              <w:fldChar w:fldCharType="begin"/>
            </w:r>
            <w:r w:rsidR="00015D73">
              <w:rPr>
                <w:noProof/>
                <w:webHidden/>
              </w:rPr>
              <w:instrText xml:space="preserve"> PAGEREF _Toc515954566 \h </w:instrText>
            </w:r>
            <w:r w:rsidR="00015D73">
              <w:rPr>
                <w:noProof/>
                <w:webHidden/>
              </w:rPr>
            </w:r>
            <w:r w:rsidR="00015D73">
              <w:rPr>
                <w:noProof/>
                <w:webHidden/>
              </w:rPr>
              <w:fldChar w:fldCharType="separate"/>
            </w:r>
            <w:r w:rsidR="004E6B24">
              <w:rPr>
                <w:noProof/>
                <w:webHidden/>
              </w:rPr>
              <w:t>9</w:t>
            </w:r>
            <w:r w:rsidR="00015D73">
              <w:rPr>
                <w:noProof/>
                <w:webHidden/>
              </w:rPr>
              <w:fldChar w:fldCharType="end"/>
            </w:r>
          </w:hyperlink>
        </w:p>
        <w:p w:rsidR="00015D73" w:rsidRDefault="00EC7A9C">
          <w:pPr>
            <w:pStyle w:val="Obsah1"/>
            <w:rPr>
              <w:rFonts w:asciiTheme="minorHAnsi" w:eastAsiaTheme="minorEastAsia" w:hAnsiTheme="minorHAnsi"/>
              <w:caps w:val="0"/>
              <w:noProof/>
              <w:sz w:val="22"/>
              <w:szCs w:val="22"/>
              <w:lang w:eastAsia="cs-CZ"/>
            </w:rPr>
          </w:pPr>
          <w:hyperlink w:anchor="_Toc515954567" w:history="1">
            <w:r w:rsidR="00015D73" w:rsidRPr="004A7B28">
              <w:rPr>
                <w:rStyle w:val="Hypertextovodkaz"/>
                <w:noProof/>
              </w:rPr>
              <w:t>10</w:t>
            </w:r>
            <w:r w:rsidR="00015D73">
              <w:rPr>
                <w:rFonts w:asciiTheme="minorHAnsi" w:eastAsiaTheme="minorEastAsia" w:hAnsiTheme="minorHAnsi"/>
                <w:caps w:val="0"/>
                <w:noProof/>
                <w:sz w:val="22"/>
                <w:szCs w:val="22"/>
                <w:lang w:eastAsia="cs-CZ"/>
              </w:rPr>
              <w:tab/>
            </w:r>
            <w:r w:rsidR="00015D73" w:rsidRPr="004A7B28">
              <w:rPr>
                <w:rStyle w:val="Hypertextovodkaz"/>
                <w:noProof/>
              </w:rPr>
              <w:t>Požadavky na zabezpečení ochrany staveniště a jeho okolí</w:t>
            </w:r>
            <w:r w:rsidR="00015D73">
              <w:rPr>
                <w:noProof/>
                <w:webHidden/>
              </w:rPr>
              <w:tab/>
            </w:r>
            <w:r w:rsidR="00015D73">
              <w:rPr>
                <w:noProof/>
                <w:webHidden/>
              </w:rPr>
              <w:fldChar w:fldCharType="begin"/>
            </w:r>
            <w:r w:rsidR="00015D73">
              <w:rPr>
                <w:noProof/>
                <w:webHidden/>
              </w:rPr>
              <w:instrText xml:space="preserve"> PAGEREF _Toc515954567 \h </w:instrText>
            </w:r>
            <w:r w:rsidR="00015D73">
              <w:rPr>
                <w:noProof/>
                <w:webHidden/>
              </w:rPr>
            </w:r>
            <w:r w:rsidR="00015D73">
              <w:rPr>
                <w:noProof/>
                <w:webHidden/>
              </w:rPr>
              <w:fldChar w:fldCharType="separate"/>
            </w:r>
            <w:r w:rsidR="004E6B24">
              <w:rPr>
                <w:noProof/>
                <w:webHidden/>
              </w:rPr>
              <w:t>9</w:t>
            </w:r>
            <w:r w:rsidR="00015D73">
              <w:rPr>
                <w:noProof/>
                <w:webHidden/>
              </w:rPr>
              <w:fldChar w:fldCharType="end"/>
            </w:r>
          </w:hyperlink>
        </w:p>
        <w:p w:rsidR="00015D73" w:rsidRDefault="00EC7A9C">
          <w:pPr>
            <w:pStyle w:val="Obsah1"/>
            <w:rPr>
              <w:rFonts w:asciiTheme="minorHAnsi" w:eastAsiaTheme="minorEastAsia" w:hAnsiTheme="minorHAnsi"/>
              <w:caps w:val="0"/>
              <w:noProof/>
              <w:sz w:val="22"/>
              <w:szCs w:val="22"/>
              <w:lang w:eastAsia="cs-CZ"/>
            </w:rPr>
          </w:pPr>
          <w:hyperlink w:anchor="_Toc515954568" w:history="1">
            <w:r w:rsidR="00015D73" w:rsidRPr="004A7B28">
              <w:rPr>
                <w:rStyle w:val="Hypertextovodkaz"/>
                <w:noProof/>
              </w:rPr>
              <w:t>11</w:t>
            </w:r>
            <w:r w:rsidR="00015D73">
              <w:rPr>
                <w:rFonts w:asciiTheme="minorHAnsi" w:eastAsiaTheme="minorEastAsia" w:hAnsiTheme="minorHAnsi"/>
                <w:caps w:val="0"/>
                <w:noProof/>
                <w:sz w:val="22"/>
                <w:szCs w:val="22"/>
                <w:lang w:eastAsia="cs-CZ"/>
              </w:rPr>
              <w:tab/>
            </w:r>
            <w:r w:rsidR="00015D73" w:rsidRPr="004A7B28">
              <w:rPr>
                <w:rStyle w:val="Hypertextovodkaz"/>
                <w:noProof/>
              </w:rPr>
              <w:t>Zvláštní požadavky na provádění stavby</w:t>
            </w:r>
            <w:r w:rsidR="00015D73">
              <w:rPr>
                <w:noProof/>
                <w:webHidden/>
              </w:rPr>
              <w:tab/>
            </w:r>
            <w:r w:rsidR="00015D73">
              <w:rPr>
                <w:noProof/>
                <w:webHidden/>
              </w:rPr>
              <w:fldChar w:fldCharType="begin"/>
            </w:r>
            <w:r w:rsidR="00015D73">
              <w:rPr>
                <w:noProof/>
                <w:webHidden/>
              </w:rPr>
              <w:instrText xml:space="preserve"> PAGEREF _Toc515954568 \h </w:instrText>
            </w:r>
            <w:r w:rsidR="00015D73">
              <w:rPr>
                <w:noProof/>
                <w:webHidden/>
              </w:rPr>
            </w:r>
            <w:r w:rsidR="00015D73">
              <w:rPr>
                <w:noProof/>
                <w:webHidden/>
              </w:rPr>
              <w:fldChar w:fldCharType="separate"/>
            </w:r>
            <w:r w:rsidR="004E6B24">
              <w:rPr>
                <w:noProof/>
                <w:webHidden/>
              </w:rPr>
              <w:t>9</w:t>
            </w:r>
            <w:r w:rsidR="00015D73">
              <w:rPr>
                <w:noProof/>
                <w:webHidden/>
              </w:rPr>
              <w:fldChar w:fldCharType="end"/>
            </w:r>
          </w:hyperlink>
        </w:p>
        <w:p w:rsidR="00015D73" w:rsidRDefault="00EC7A9C">
          <w:pPr>
            <w:pStyle w:val="Obsah1"/>
            <w:rPr>
              <w:rFonts w:asciiTheme="minorHAnsi" w:eastAsiaTheme="minorEastAsia" w:hAnsiTheme="minorHAnsi"/>
              <w:caps w:val="0"/>
              <w:noProof/>
              <w:sz w:val="22"/>
              <w:szCs w:val="22"/>
              <w:lang w:eastAsia="cs-CZ"/>
            </w:rPr>
          </w:pPr>
          <w:hyperlink w:anchor="_Toc515954569" w:history="1">
            <w:r w:rsidR="00015D73" w:rsidRPr="004A7B28">
              <w:rPr>
                <w:rStyle w:val="Hypertextovodkaz"/>
                <w:noProof/>
              </w:rPr>
              <w:t>12</w:t>
            </w:r>
            <w:r w:rsidR="00015D73">
              <w:rPr>
                <w:rFonts w:asciiTheme="minorHAnsi" w:eastAsiaTheme="minorEastAsia" w:hAnsiTheme="minorHAnsi"/>
                <w:caps w:val="0"/>
                <w:noProof/>
                <w:sz w:val="22"/>
                <w:szCs w:val="22"/>
                <w:lang w:eastAsia="cs-CZ"/>
              </w:rPr>
              <w:tab/>
            </w:r>
            <w:r w:rsidR="00015D73" w:rsidRPr="004A7B28">
              <w:rPr>
                <w:rStyle w:val="Hypertextovodkaz"/>
                <w:noProof/>
              </w:rPr>
              <w:t>Návrh řešení dopravy během výstavby</w:t>
            </w:r>
            <w:r w:rsidR="00015D73">
              <w:rPr>
                <w:noProof/>
                <w:webHidden/>
              </w:rPr>
              <w:tab/>
            </w:r>
            <w:r w:rsidR="00015D73">
              <w:rPr>
                <w:noProof/>
                <w:webHidden/>
              </w:rPr>
              <w:fldChar w:fldCharType="begin"/>
            </w:r>
            <w:r w:rsidR="00015D73">
              <w:rPr>
                <w:noProof/>
                <w:webHidden/>
              </w:rPr>
              <w:instrText xml:space="preserve"> PAGEREF _Toc515954569 \h </w:instrText>
            </w:r>
            <w:r w:rsidR="00015D73">
              <w:rPr>
                <w:noProof/>
                <w:webHidden/>
              </w:rPr>
            </w:r>
            <w:r w:rsidR="00015D73">
              <w:rPr>
                <w:noProof/>
                <w:webHidden/>
              </w:rPr>
              <w:fldChar w:fldCharType="separate"/>
            </w:r>
            <w:r w:rsidR="004E6B24">
              <w:rPr>
                <w:noProof/>
                <w:webHidden/>
              </w:rPr>
              <w:t>10</w:t>
            </w:r>
            <w:r w:rsidR="00015D73">
              <w:rPr>
                <w:noProof/>
                <w:webHidden/>
              </w:rPr>
              <w:fldChar w:fldCharType="end"/>
            </w:r>
          </w:hyperlink>
        </w:p>
        <w:p w:rsidR="00015D73" w:rsidRDefault="00EC7A9C">
          <w:pPr>
            <w:pStyle w:val="Obsah1"/>
            <w:rPr>
              <w:rFonts w:asciiTheme="minorHAnsi" w:eastAsiaTheme="minorEastAsia" w:hAnsiTheme="minorHAnsi"/>
              <w:caps w:val="0"/>
              <w:noProof/>
              <w:sz w:val="22"/>
              <w:szCs w:val="22"/>
              <w:lang w:eastAsia="cs-CZ"/>
            </w:rPr>
          </w:pPr>
          <w:hyperlink w:anchor="_Toc515954570" w:history="1">
            <w:r w:rsidR="00015D73" w:rsidRPr="004A7B28">
              <w:rPr>
                <w:rStyle w:val="Hypertextovodkaz"/>
                <w:noProof/>
              </w:rPr>
              <w:t>13</w:t>
            </w:r>
            <w:r w:rsidR="00015D73">
              <w:rPr>
                <w:rFonts w:asciiTheme="minorHAnsi" w:eastAsiaTheme="minorEastAsia" w:hAnsiTheme="minorHAnsi"/>
                <w:caps w:val="0"/>
                <w:noProof/>
                <w:sz w:val="22"/>
                <w:szCs w:val="22"/>
                <w:lang w:eastAsia="cs-CZ"/>
              </w:rPr>
              <w:tab/>
            </w:r>
            <w:r w:rsidR="00015D73" w:rsidRPr="004A7B28">
              <w:rPr>
                <w:rStyle w:val="Hypertextovodkaz"/>
                <w:noProof/>
              </w:rPr>
              <w:t>Stanovení podmínek pro provádění stavby z Hlediska bezpečnosti a ochrany zdraví</w:t>
            </w:r>
            <w:r w:rsidR="00015D73">
              <w:rPr>
                <w:noProof/>
                <w:webHidden/>
              </w:rPr>
              <w:tab/>
            </w:r>
            <w:r w:rsidR="00015D73">
              <w:rPr>
                <w:noProof/>
                <w:webHidden/>
              </w:rPr>
              <w:fldChar w:fldCharType="begin"/>
            </w:r>
            <w:r w:rsidR="00015D73">
              <w:rPr>
                <w:noProof/>
                <w:webHidden/>
              </w:rPr>
              <w:instrText xml:space="preserve"> PAGEREF _Toc515954570 \h </w:instrText>
            </w:r>
            <w:r w:rsidR="00015D73">
              <w:rPr>
                <w:noProof/>
                <w:webHidden/>
              </w:rPr>
            </w:r>
            <w:r w:rsidR="00015D73">
              <w:rPr>
                <w:noProof/>
                <w:webHidden/>
              </w:rPr>
              <w:fldChar w:fldCharType="separate"/>
            </w:r>
            <w:r w:rsidR="004E6B24">
              <w:rPr>
                <w:noProof/>
                <w:webHidden/>
              </w:rPr>
              <w:t>10</w:t>
            </w:r>
            <w:r w:rsidR="00015D73">
              <w:rPr>
                <w:noProof/>
                <w:webHidden/>
              </w:rPr>
              <w:fldChar w:fldCharType="end"/>
            </w:r>
          </w:hyperlink>
        </w:p>
        <w:p w:rsidR="00015D73" w:rsidRDefault="00EC7A9C">
          <w:pPr>
            <w:pStyle w:val="Obsah2"/>
            <w:rPr>
              <w:rFonts w:asciiTheme="minorHAnsi" w:eastAsiaTheme="minorEastAsia" w:hAnsiTheme="minorHAnsi"/>
              <w:smallCaps w:val="0"/>
              <w:noProof/>
              <w:sz w:val="22"/>
              <w:szCs w:val="22"/>
              <w:lang w:eastAsia="cs-CZ"/>
            </w:rPr>
          </w:pPr>
          <w:hyperlink w:anchor="_Toc515954571" w:history="1">
            <w:r w:rsidR="00015D73" w:rsidRPr="004A7B28">
              <w:rPr>
                <w:rStyle w:val="Hypertextovodkaz"/>
                <w:noProof/>
                <w:lang w:eastAsia="sv-SE"/>
              </w:rPr>
              <w:t>13.1</w:t>
            </w:r>
            <w:r w:rsidR="00015D73">
              <w:rPr>
                <w:rFonts w:asciiTheme="minorHAnsi" w:eastAsiaTheme="minorEastAsia" w:hAnsiTheme="minorHAnsi"/>
                <w:smallCaps w:val="0"/>
                <w:noProof/>
                <w:sz w:val="22"/>
                <w:szCs w:val="22"/>
                <w:lang w:eastAsia="cs-CZ"/>
              </w:rPr>
              <w:tab/>
            </w:r>
            <w:r w:rsidR="00015D73" w:rsidRPr="004A7B28">
              <w:rPr>
                <w:rStyle w:val="Hypertextovodkaz"/>
                <w:noProof/>
                <w:lang w:eastAsia="sv-SE"/>
              </w:rPr>
              <w:t>Bezpečnost při výstavbě</w:t>
            </w:r>
            <w:r w:rsidR="00015D73">
              <w:rPr>
                <w:noProof/>
                <w:webHidden/>
              </w:rPr>
              <w:tab/>
            </w:r>
            <w:r w:rsidR="00015D73">
              <w:rPr>
                <w:noProof/>
                <w:webHidden/>
              </w:rPr>
              <w:fldChar w:fldCharType="begin"/>
            </w:r>
            <w:r w:rsidR="00015D73">
              <w:rPr>
                <w:noProof/>
                <w:webHidden/>
              </w:rPr>
              <w:instrText xml:space="preserve"> PAGEREF _Toc515954571 \h </w:instrText>
            </w:r>
            <w:r w:rsidR="00015D73">
              <w:rPr>
                <w:noProof/>
                <w:webHidden/>
              </w:rPr>
            </w:r>
            <w:r w:rsidR="00015D73">
              <w:rPr>
                <w:noProof/>
                <w:webHidden/>
              </w:rPr>
              <w:fldChar w:fldCharType="separate"/>
            </w:r>
            <w:r w:rsidR="004E6B24">
              <w:rPr>
                <w:noProof/>
                <w:webHidden/>
              </w:rPr>
              <w:t>10</w:t>
            </w:r>
            <w:r w:rsidR="00015D73">
              <w:rPr>
                <w:noProof/>
                <w:webHidden/>
              </w:rPr>
              <w:fldChar w:fldCharType="end"/>
            </w:r>
          </w:hyperlink>
        </w:p>
        <w:p w:rsidR="00015D73" w:rsidRDefault="00EC7A9C">
          <w:pPr>
            <w:pStyle w:val="Obsah2"/>
            <w:rPr>
              <w:rFonts w:asciiTheme="minorHAnsi" w:eastAsiaTheme="minorEastAsia" w:hAnsiTheme="minorHAnsi"/>
              <w:smallCaps w:val="0"/>
              <w:noProof/>
              <w:sz w:val="22"/>
              <w:szCs w:val="22"/>
              <w:lang w:eastAsia="cs-CZ"/>
            </w:rPr>
          </w:pPr>
          <w:hyperlink w:anchor="_Toc515954572" w:history="1">
            <w:r w:rsidR="00015D73" w:rsidRPr="004A7B28">
              <w:rPr>
                <w:rStyle w:val="Hypertextovodkaz"/>
                <w:noProof/>
                <w:lang w:eastAsia="sv-SE"/>
              </w:rPr>
              <w:t>13.2</w:t>
            </w:r>
            <w:r w:rsidR="00015D73">
              <w:rPr>
                <w:rFonts w:asciiTheme="minorHAnsi" w:eastAsiaTheme="minorEastAsia" w:hAnsiTheme="minorHAnsi"/>
                <w:smallCaps w:val="0"/>
                <w:noProof/>
                <w:sz w:val="22"/>
                <w:szCs w:val="22"/>
                <w:lang w:eastAsia="cs-CZ"/>
              </w:rPr>
              <w:tab/>
            </w:r>
            <w:r w:rsidR="00015D73" w:rsidRPr="004A7B28">
              <w:rPr>
                <w:rStyle w:val="Hypertextovodkaz"/>
                <w:noProof/>
                <w:lang w:eastAsia="sv-SE"/>
              </w:rPr>
              <w:t>Vliv na životní prostředí</w:t>
            </w:r>
            <w:r w:rsidR="00015D73">
              <w:rPr>
                <w:noProof/>
                <w:webHidden/>
              </w:rPr>
              <w:tab/>
            </w:r>
            <w:r w:rsidR="00015D73">
              <w:rPr>
                <w:noProof/>
                <w:webHidden/>
              </w:rPr>
              <w:fldChar w:fldCharType="begin"/>
            </w:r>
            <w:r w:rsidR="00015D73">
              <w:rPr>
                <w:noProof/>
                <w:webHidden/>
              </w:rPr>
              <w:instrText xml:space="preserve"> PAGEREF _Toc515954572 \h </w:instrText>
            </w:r>
            <w:r w:rsidR="00015D73">
              <w:rPr>
                <w:noProof/>
                <w:webHidden/>
              </w:rPr>
            </w:r>
            <w:r w:rsidR="00015D73">
              <w:rPr>
                <w:noProof/>
                <w:webHidden/>
              </w:rPr>
              <w:fldChar w:fldCharType="separate"/>
            </w:r>
            <w:r w:rsidR="004E6B24">
              <w:rPr>
                <w:noProof/>
                <w:webHidden/>
              </w:rPr>
              <w:t>10</w:t>
            </w:r>
            <w:r w:rsidR="00015D73">
              <w:rPr>
                <w:noProof/>
                <w:webHidden/>
              </w:rPr>
              <w:fldChar w:fldCharType="end"/>
            </w:r>
          </w:hyperlink>
        </w:p>
        <w:p w:rsidR="00015D73" w:rsidRDefault="00EC7A9C">
          <w:pPr>
            <w:pStyle w:val="Obsah2"/>
            <w:rPr>
              <w:rFonts w:asciiTheme="minorHAnsi" w:eastAsiaTheme="minorEastAsia" w:hAnsiTheme="minorHAnsi"/>
              <w:smallCaps w:val="0"/>
              <w:noProof/>
              <w:sz w:val="22"/>
              <w:szCs w:val="22"/>
              <w:lang w:eastAsia="cs-CZ"/>
            </w:rPr>
          </w:pPr>
          <w:hyperlink w:anchor="_Toc515954573" w:history="1">
            <w:r w:rsidR="00015D73" w:rsidRPr="004A7B28">
              <w:rPr>
                <w:rStyle w:val="Hypertextovodkaz"/>
                <w:noProof/>
                <w:lang w:eastAsia="sv-SE"/>
              </w:rPr>
              <w:t>13.3</w:t>
            </w:r>
            <w:r w:rsidR="00015D73">
              <w:rPr>
                <w:rFonts w:asciiTheme="minorHAnsi" w:eastAsiaTheme="minorEastAsia" w:hAnsiTheme="minorHAnsi"/>
                <w:smallCaps w:val="0"/>
                <w:noProof/>
                <w:sz w:val="22"/>
                <w:szCs w:val="22"/>
                <w:lang w:eastAsia="cs-CZ"/>
              </w:rPr>
              <w:tab/>
            </w:r>
            <w:r w:rsidR="00015D73" w:rsidRPr="004A7B28">
              <w:rPr>
                <w:rStyle w:val="Hypertextovodkaz"/>
                <w:noProof/>
                <w:lang w:eastAsia="sv-SE"/>
              </w:rPr>
              <w:t>Inženýrské sítě</w:t>
            </w:r>
            <w:r w:rsidR="00015D73">
              <w:rPr>
                <w:noProof/>
                <w:webHidden/>
              </w:rPr>
              <w:tab/>
            </w:r>
            <w:r w:rsidR="00015D73">
              <w:rPr>
                <w:noProof/>
                <w:webHidden/>
              </w:rPr>
              <w:fldChar w:fldCharType="begin"/>
            </w:r>
            <w:r w:rsidR="00015D73">
              <w:rPr>
                <w:noProof/>
                <w:webHidden/>
              </w:rPr>
              <w:instrText xml:space="preserve"> PAGEREF _Toc515954573 \h </w:instrText>
            </w:r>
            <w:r w:rsidR="00015D73">
              <w:rPr>
                <w:noProof/>
                <w:webHidden/>
              </w:rPr>
            </w:r>
            <w:r w:rsidR="00015D73">
              <w:rPr>
                <w:noProof/>
                <w:webHidden/>
              </w:rPr>
              <w:fldChar w:fldCharType="separate"/>
            </w:r>
            <w:r w:rsidR="004E6B24">
              <w:rPr>
                <w:noProof/>
                <w:webHidden/>
              </w:rPr>
              <w:t>10</w:t>
            </w:r>
            <w:r w:rsidR="00015D73">
              <w:rPr>
                <w:noProof/>
                <w:webHidden/>
              </w:rPr>
              <w:fldChar w:fldCharType="end"/>
            </w:r>
          </w:hyperlink>
        </w:p>
        <w:p w:rsidR="005E2D56" w:rsidRPr="007919BE" w:rsidRDefault="005E2D56">
          <w:r w:rsidRPr="007919BE">
            <w:rPr>
              <w:b/>
              <w:bCs/>
            </w:rPr>
            <w:fldChar w:fldCharType="end"/>
          </w:r>
        </w:p>
      </w:sdtContent>
    </w:sdt>
    <w:p w:rsidR="007D7546" w:rsidRDefault="007D7546" w:rsidP="00A21318">
      <w:pPr>
        <w:pStyle w:val="Nadpisobsahu"/>
        <w:sectPr w:rsidR="007D7546" w:rsidSect="005E2D56">
          <w:footerReference w:type="first" r:id="rId12"/>
          <w:pgSz w:w="11906" w:h="16838" w:code="9"/>
          <w:pgMar w:top="1423" w:right="1418" w:bottom="1418" w:left="1418" w:header="567" w:footer="369" w:gutter="0"/>
          <w:cols w:space="708"/>
          <w:titlePg/>
          <w:docGrid w:linePitch="360"/>
        </w:sectPr>
      </w:pPr>
    </w:p>
    <w:p w:rsidR="008C4502" w:rsidRDefault="00C96120" w:rsidP="008C4502">
      <w:pPr>
        <w:rPr>
          <w:lang w:eastAsia="sv-SE"/>
        </w:rPr>
      </w:pPr>
      <w:r>
        <w:rPr>
          <w:lang w:eastAsia="sv-SE"/>
        </w:rPr>
        <w:lastRenderedPageBreak/>
        <w:t>V rámci této části dokumentace se aktualizace týká především kapitoly 4</w:t>
      </w:r>
      <w:r w:rsidR="00BD4397">
        <w:rPr>
          <w:lang w:eastAsia="sv-SE"/>
        </w:rPr>
        <w:t xml:space="preserve">, kde je upraven postup prací z důvodu </w:t>
      </w:r>
      <w:r w:rsidR="00511B64">
        <w:rPr>
          <w:lang w:eastAsia="sv-SE"/>
        </w:rPr>
        <w:t>nových informací a dalších jednání.</w:t>
      </w:r>
    </w:p>
    <w:p w:rsidR="00234063" w:rsidRDefault="00234063" w:rsidP="008C4502">
      <w:pPr>
        <w:pStyle w:val="Nadpis1"/>
      </w:pPr>
      <w:bookmarkStart w:id="0" w:name="_Toc515954551"/>
      <w:r>
        <w:t>Charakteristika a celkové uspořádání staveniště, včetně odvodnění</w:t>
      </w:r>
      <w:bookmarkEnd w:id="0"/>
    </w:p>
    <w:p w:rsidR="00234063" w:rsidRDefault="00234063" w:rsidP="00234063">
      <w:pPr>
        <w:rPr>
          <w:lang w:eastAsia="sv-SE"/>
        </w:rPr>
      </w:pPr>
      <w:r>
        <w:rPr>
          <w:lang w:eastAsia="sv-SE"/>
        </w:rPr>
        <w:t>Jedná se o rekonstrukci vozovek a komunikací pro pěší v intravilánu. Celé staveniště se nachází v</w:t>
      </w:r>
      <w:r w:rsidR="001547F4">
        <w:rPr>
          <w:lang w:eastAsia="sv-SE"/>
        </w:rPr>
        <w:t> </w:t>
      </w:r>
      <w:r>
        <w:rPr>
          <w:lang w:eastAsia="sv-SE"/>
        </w:rPr>
        <w:t>prostoru ulic Hynaisova, Moravská a v prostoru náměstí Svobody až k ulici Vřídelní, včetně prostoru před kostelem sv. Máří Magdaleny.</w:t>
      </w:r>
    </w:p>
    <w:p w:rsidR="00234063" w:rsidRDefault="00234063" w:rsidP="00234063">
      <w:pPr>
        <w:rPr>
          <w:lang w:eastAsia="sv-SE"/>
        </w:rPr>
      </w:pPr>
      <w:r>
        <w:rPr>
          <w:lang w:eastAsia="sv-SE"/>
        </w:rPr>
        <w:t xml:space="preserve">Zástavbu podél rekonstruovaných ulic tvoří především obytné domy a hotely. Obytné objekty jsou přímo napojeny na chodník, příp. nerozlišený uliční prostor (ulice Moravská). </w:t>
      </w:r>
    </w:p>
    <w:p w:rsidR="00234063" w:rsidRDefault="00234063" w:rsidP="00234063">
      <w:pPr>
        <w:rPr>
          <w:lang w:eastAsia="sv-SE"/>
        </w:rPr>
      </w:pPr>
      <w:r>
        <w:rPr>
          <w:lang w:eastAsia="sv-SE"/>
        </w:rPr>
        <w:t xml:space="preserve">Jedná se o liniové staveniště menšího rozsahu, na kterém ale není možno provést kompletní uzavírku pro motoristickou dopravu. Vzhledem k tomu, že se jedná o ulici v lázeňské zóně, do které je omezen vjezd, dopravní komplikace vzniklé jednotlivými uzavírkami nezpůsobí větší komplikace v dopravním provozu v dané oblasti – nízká intenzita vozidel na objízdných trasách. Z důvodu zachování dopravní obslužnosti v daném místě bude stavba rozdělena na </w:t>
      </w:r>
      <w:r w:rsidR="001547F4">
        <w:rPr>
          <w:lang w:eastAsia="sv-SE"/>
        </w:rPr>
        <w:t>šest</w:t>
      </w:r>
      <w:r>
        <w:rPr>
          <w:lang w:eastAsia="sv-SE"/>
        </w:rPr>
        <w:t xml:space="preserve"> etapy tak, aby průjezd většinou jednosměrnými komunikacemi zůstal v co možná největší míře zachován. I při lokálních kompletních uzavírkách bude zajištěn přístup na staveniště pro složky IZS. Pro pěší dopravu není možno plochu staveniště </w:t>
      </w:r>
      <w:proofErr w:type="gramStart"/>
      <w:r>
        <w:rPr>
          <w:lang w:eastAsia="sv-SE"/>
        </w:rPr>
        <w:t>uzavřít</w:t>
      </w:r>
      <w:proofErr w:type="gramEnd"/>
      <w:r>
        <w:rPr>
          <w:lang w:eastAsia="sv-SE"/>
        </w:rPr>
        <w:t xml:space="preserve"> a to z důvodu, že během stavby musí být zachován přístup ke všem obytným objektům v prostoru staveniště. </w:t>
      </w:r>
    </w:p>
    <w:p w:rsidR="00234063" w:rsidRDefault="00234063" w:rsidP="00234063">
      <w:pPr>
        <w:rPr>
          <w:lang w:eastAsia="sv-SE"/>
        </w:rPr>
      </w:pPr>
      <w:r>
        <w:rPr>
          <w:lang w:eastAsia="sv-SE"/>
        </w:rPr>
        <w:t>Odvodnění staveniště bude zajištěno jako ve stávajícím stavu. Voda ze staveniště a komunikací bude svedena podélnými a příčnými sklony do uličních vpustí a dále do kanalizace.</w:t>
      </w:r>
    </w:p>
    <w:p w:rsidR="00234063" w:rsidRDefault="00234063" w:rsidP="008C4502">
      <w:pPr>
        <w:pStyle w:val="Nadpis1"/>
      </w:pPr>
      <w:bookmarkStart w:id="1" w:name="_Toc515954552"/>
      <w:r>
        <w:t>Stanovení obvodu staveniště</w:t>
      </w:r>
      <w:bookmarkEnd w:id="1"/>
    </w:p>
    <w:p w:rsidR="00234063" w:rsidRDefault="00234063" w:rsidP="00234063">
      <w:pPr>
        <w:rPr>
          <w:lang w:eastAsia="sv-SE"/>
        </w:rPr>
      </w:pPr>
      <w:r>
        <w:rPr>
          <w:lang w:eastAsia="sv-SE"/>
        </w:rPr>
        <w:t>Obvod staveniště ohraničuje z jedné strany ulice Na Vyhlídce a z druhé ulice Vřídelní.</w:t>
      </w:r>
    </w:p>
    <w:p w:rsidR="00234063" w:rsidRDefault="00234063" w:rsidP="008C4502">
      <w:pPr>
        <w:pStyle w:val="Nadpis1"/>
      </w:pPr>
      <w:bookmarkStart w:id="2" w:name="_Toc515954553"/>
      <w:r>
        <w:t>Zásady návrhu zařízení staveniště</w:t>
      </w:r>
      <w:bookmarkEnd w:id="2"/>
    </w:p>
    <w:p w:rsidR="00234063" w:rsidRDefault="00234063" w:rsidP="00234063">
      <w:pPr>
        <w:rPr>
          <w:lang w:eastAsia="sv-SE"/>
        </w:rPr>
      </w:pPr>
      <w:r>
        <w:rPr>
          <w:lang w:eastAsia="sv-SE"/>
        </w:rPr>
        <w:t xml:space="preserve">Vzhledem k rozsahu stavby předpokládáme pouze malé zařízení staveniště. Vzhledem k sevřenému uličnímu prostoru bude prostor pro umístění zařízení staveniště poměrně problematický. Materiál navážený na stavbu bude neprodleně zpracováván. Nejnutnější vybavení staveniště bude umístěno v prostoru stavby nebo v ulici Petřín místo stávajících kolmých parkovacích stání. </w:t>
      </w:r>
    </w:p>
    <w:p w:rsidR="00234063" w:rsidRDefault="00234063" w:rsidP="00234063">
      <w:pPr>
        <w:rPr>
          <w:lang w:eastAsia="sv-SE"/>
        </w:rPr>
      </w:pPr>
      <w:r>
        <w:rPr>
          <w:lang w:eastAsia="sv-SE"/>
        </w:rPr>
        <w:t xml:space="preserve">Problém je i s umístěním zařízení staveniště, neboť město nemá vhodné pozemky v dané lokalitě – jsou hodně svažité, což není vhodné pro umístění parkoviště strojů a </w:t>
      </w:r>
      <w:proofErr w:type="spellStart"/>
      <w:r>
        <w:rPr>
          <w:lang w:eastAsia="sv-SE"/>
        </w:rPr>
        <w:t>buňkoviště</w:t>
      </w:r>
      <w:proofErr w:type="spellEnd"/>
      <w:r>
        <w:rPr>
          <w:lang w:eastAsia="sv-SE"/>
        </w:rPr>
        <w:t>. Je tedy možné, že stavebník bude nucen uzavřít smlouvu s majitelem soukromých pozemků.</w:t>
      </w:r>
    </w:p>
    <w:p w:rsidR="00234063" w:rsidRDefault="00234063" w:rsidP="008C4502">
      <w:pPr>
        <w:pStyle w:val="Nadpis1"/>
      </w:pPr>
      <w:bookmarkStart w:id="3" w:name="_Toc515954554"/>
      <w:r>
        <w:t>Návrh postupu a provádění výstavby</w:t>
      </w:r>
      <w:bookmarkEnd w:id="3"/>
    </w:p>
    <w:p w:rsidR="006F460A" w:rsidRDefault="00511B64" w:rsidP="00234063">
      <w:pPr>
        <w:rPr>
          <w:lang w:eastAsia="sv-SE"/>
        </w:rPr>
      </w:pPr>
      <w:r>
        <w:rPr>
          <w:lang w:eastAsia="sv-SE"/>
        </w:rPr>
        <w:t xml:space="preserve">Postup </w:t>
      </w:r>
      <w:r w:rsidR="006F460A">
        <w:rPr>
          <w:lang w:eastAsia="sv-SE"/>
        </w:rPr>
        <w:t>výstavby je na základě požadavku</w:t>
      </w:r>
      <w:r>
        <w:rPr>
          <w:lang w:eastAsia="sv-SE"/>
        </w:rPr>
        <w:t xml:space="preserve"> objednatele </w:t>
      </w:r>
      <w:r w:rsidR="006F460A">
        <w:rPr>
          <w:lang w:eastAsia="sv-SE"/>
        </w:rPr>
        <w:t>rozdělen na dvě samostatné části, které mají vliv na postup provádění stavby. Postup bude následující:</w:t>
      </w:r>
    </w:p>
    <w:p w:rsidR="006F460A" w:rsidRDefault="006F460A" w:rsidP="006F460A">
      <w:pPr>
        <w:pStyle w:val="Odstavecseseznamem"/>
        <w:numPr>
          <w:ilvl w:val="0"/>
          <w:numId w:val="21"/>
        </w:numPr>
        <w:rPr>
          <w:lang w:eastAsia="sv-SE"/>
        </w:rPr>
      </w:pPr>
      <w:r>
        <w:rPr>
          <w:lang w:eastAsia="sv-SE"/>
        </w:rPr>
        <w:t xml:space="preserve">Provádění rekonstrukce dešťové kanalizace </w:t>
      </w:r>
      <w:proofErr w:type="spellStart"/>
      <w:r>
        <w:rPr>
          <w:lang w:eastAsia="sv-SE"/>
        </w:rPr>
        <w:t>bezvýkopovou</w:t>
      </w:r>
      <w:proofErr w:type="spellEnd"/>
      <w:r>
        <w:rPr>
          <w:lang w:eastAsia="sv-SE"/>
        </w:rPr>
        <w:t xml:space="preserve"> metodou – pouze lokální omezení, komunikace je v původním stavu. Tato činnost bude provedena v předstihu a nezávisle na rekonstrukci komunikace</w:t>
      </w:r>
    </w:p>
    <w:p w:rsidR="006F460A" w:rsidRDefault="006F460A" w:rsidP="006F460A">
      <w:pPr>
        <w:pStyle w:val="Odstavecseseznamem"/>
        <w:numPr>
          <w:ilvl w:val="0"/>
          <w:numId w:val="21"/>
        </w:numPr>
        <w:rPr>
          <w:lang w:eastAsia="sv-SE"/>
        </w:rPr>
      </w:pPr>
      <w:r>
        <w:rPr>
          <w:lang w:eastAsia="sv-SE"/>
        </w:rPr>
        <w:t>Rekonstrukce komunikace, včetně navazujících činností</w:t>
      </w:r>
    </w:p>
    <w:p w:rsidR="006F460A" w:rsidRDefault="006F460A" w:rsidP="00234063">
      <w:pPr>
        <w:rPr>
          <w:lang w:eastAsia="sv-SE"/>
        </w:rPr>
      </w:pPr>
      <w:r>
        <w:rPr>
          <w:lang w:eastAsia="sv-SE"/>
        </w:rPr>
        <w:t>Pro rekonstrukci kanalizace je navržena z hlediska postupu výstavby Etapa 0, která má několik postupných kroků výstavby.</w:t>
      </w:r>
    </w:p>
    <w:p w:rsidR="006F460A" w:rsidRDefault="006F460A" w:rsidP="00234063">
      <w:pPr>
        <w:rPr>
          <w:lang w:eastAsia="sv-SE"/>
        </w:rPr>
      </w:pPr>
      <w:r>
        <w:rPr>
          <w:lang w:eastAsia="sv-SE"/>
        </w:rPr>
        <w:lastRenderedPageBreak/>
        <w:t xml:space="preserve">Rekonstrukce komunikace a navazujících činností je v rámci postupu výstavby navržena na celkem 6 etap, které co nejvíce zohledňují </w:t>
      </w:r>
      <w:r w:rsidR="008D3096">
        <w:rPr>
          <w:lang w:eastAsia="sv-SE"/>
        </w:rPr>
        <w:t>zachování dopravní obsluhy území.</w:t>
      </w:r>
    </w:p>
    <w:p w:rsidR="00B06DFE" w:rsidRDefault="00B06DFE" w:rsidP="00234063">
      <w:pPr>
        <w:rPr>
          <w:lang w:eastAsia="sv-SE"/>
        </w:rPr>
      </w:pPr>
      <w:r>
        <w:rPr>
          <w:lang w:eastAsia="sv-SE"/>
        </w:rPr>
        <w:t xml:space="preserve">Etapy 1 až 6 jsou znázorněny v samostatných grafických přílohách. Etapa 0 nemá samostatnou grafickou přílohu, </w:t>
      </w:r>
      <w:r w:rsidR="004E07C9">
        <w:rPr>
          <w:lang w:eastAsia="sv-SE"/>
        </w:rPr>
        <w:t xml:space="preserve">vzorová </w:t>
      </w:r>
      <w:r>
        <w:rPr>
          <w:lang w:eastAsia="sv-SE"/>
        </w:rPr>
        <w:t>schémata jsou součástí textu.</w:t>
      </w:r>
      <w:r w:rsidR="004E07C9">
        <w:rPr>
          <w:lang w:eastAsia="sv-SE"/>
        </w:rPr>
        <w:t xml:space="preserve"> Graficky bude znázorněn pouze přehled očíslovaných šachet pro lepší orientaci.</w:t>
      </w:r>
    </w:p>
    <w:p w:rsidR="008D3096" w:rsidRDefault="008D3096" w:rsidP="008D3096">
      <w:pPr>
        <w:pStyle w:val="Nadpis2"/>
        <w:rPr>
          <w:lang w:eastAsia="sv-SE"/>
        </w:rPr>
      </w:pPr>
      <w:bookmarkStart w:id="4" w:name="_Toc515954555"/>
      <w:r>
        <w:rPr>
          <w:lang w:eastAsia="sv-SE"/>
        </w:rPr>
        <w:t>Etapa 0</w:t>
      </w:r>
      <w:bookmarkEnd w:id="4"/>
    </w:p>
    <w:p w:rsidR="00554451" w:rsidRPr="001547F4" w:rsidRDefault="008C7795" w:rsidP="00BD1605">
      <w:pPr>
        <w:rPr>
          <w:rFonts w:ascii="Verdana" w:hAnsi="Verdana"/>
        </w:rPr>
      </w:pPr>
      <w:r w:rsidRPr="001547F4">
        <w:rPr>
          <w:rFonts w:ascii="Verdana" w:hAnsi="Verdana"/>
        </w:rPr>
        <w:t xml:space="preserve">Tato etapa výstavby bude časově nezávislá na rekonstrukci komunikace. Při rekonstrukci dešťové kanalizace musí být zajištěn příjezd pro techniku ke každé kanalizační šachtě vozidlem stavby. Rozsah upravované kanalizace je z ulice Vřídelní až do ulice </w:t>
      </w:r>
      <w:r w:rsidRPr="004E07C9">
        <w:rPr>
          <w:rFonts w:ascii="Verdana" w:hAnsi="Verdana"/>
        </w:rPr>
        <w:t>Tyršova</w:t>
      </w:r>
      <w:r w:rsidR="00554451" w:rsidRPr="004E07C9">
        <w:rPr>
          <w:rFonts w:ascii="Verdana" w:hAnsi="Verdana"/>
        </w:rPr>
        <w:t>. Rekonstrukce bude probíhat po jednotlivých úsecích mezi kanalizačními šachtami. U šachty, kde bude vozidlo s</w:t>
      </w:r>
      <w:r w:rsidR="001547F4" w:rsidRPr="004E07C9">
        <w:rPr>
          <w:rFonts w:ascii="Verdana" w:hAnsi="Verdana"/>
        </w:rPr>
        <w:t> </w:t>
      </w:r>
      <w:r w:rsidR="00554451" w:rsidRPr="004E07C9">
        <w:rPr>
          <w:rFonts w:ascii="Verdana" w:hAnsi="Verdana"/>
        </w:rPr>
        <w:t>materiálem</w:t>
      </w:r>
      <w:r w:rsidR="001547F4" w:rsidRPr="004E07C9">
        <w:rPr>
          <w:rFonts w:ascii="Verdana" w:hAnsi="Verdana"/>
        </w:rPr>
        <w:t>,</w:t>
      </w:r>
      <w:r w:rsidR="00554451" w:rsidRPr="004E07C9">
        <w:rPr>
          <w:rFonts w:ascii="Verdana" w:hAnsi="Verdana"/>
        </w:rPr>
        <w:t xml:space="preserve"> je nutný zábor cca 3 x 8 m. U cílové šachty </w:t>
      </w:r>
      <w:r w:rsidR="004E07C9" w:rsidRPr="004E07C9">
        <w:rPr>
          <w:rFonts w:ascii="Verdana" w:hAnsi="Verdana"/>
        </w:rPr>
        <w:t>bude</w:t>
      </w:r>
      <w:r w:rsidR="00554451" w:rsidRPr="004E07C9">
        <w:rPr>
          <w:rFonts w:ascii="Verdana" w:hAnsi="Verdana"/>
        </w:rPr>
        <w:t xml:space="preserve"> zábor minimální.</w:t>
      </w:r>
      <w:r w:rsidR="00554451" w:rsidRPr="001547F4">
        <w:rPr>
          <w:rFonts w:ascii="Verdana" w:hAnsi="Verdana"/>
        </w:rPr>
        <w:t xml:space="preserve"> </w:t>
      </w:r>
    </w:p>
    <w:p w:rsidR="00554451" w:rsidRPr="001547F4" w:rsidRDefault="00554451" w:rsidP="00BD1605">
      <w:pPr>
        <w:rPr>
          <w:rFonts w:ascii="Verdana" w:hAnsi="Verdana"/>
        </w:rPr>
      </w:pPr>
      <w:r w:rsidRPr="001547F4">
        <w:rPr>
          <w:rFonts w:ascii="Verdana" w:hAnsi="Verdana"/>
        </w:rPr>
        <w:t>Celkem je na trase 28 šachet</w:t>
      </w:r>
      <w:r w:rsidR="004E07C9">
        <w:rPr>
          <w:rFonts w:ascii="Verdana" w:hAnsi="Verdana"/>
        </w:rPr>
        <w:t xml:space="preserve"> (označeny </w:t>
      </w:r>
      <w:proofErr w:type="spellStart"/>
      <w:r w:rsidR="004E07C9">
        <w:rPr>
          <w:rFonts w:ascii="Verdana" w:hAnsi="Verdana"/>
        </w:rPr>
        <w:t>Šx</w:t>
      </w:r>
      <w:proofErr w:type="spellEnd"/>
      <w:r w:rsidR="004E07C9">
        <w:rPr>
          <w:rFonts w:ascii="Verdana" w:hAnsi="Verdana"/>
        </w:rPr>
        <w:t>)</w:t>
      </w:r>
      <w:r w:rsidRPr="001547F4">
        <w:rPr>
          <w:rFonts w:ascii="Verdana" w:hAnsi="Verdana"/>
        </w:rPr>
        <w:t>. Při zakreslení záboru do situace je zřejmé, že některé zábory neumožní průjezd vozidel a je nutná celková uzavírka komunikace. V následujícím textu je proveden maximální počet záborů, který může nastat. V případě příznivých poměrů na kanalizaci (jednoduché řešení pro vysprávku) může zhotovitel stavby počet záborů redukovat. Zábory vychází následovně:</w:t>
      </w:r>
    </w:p>
    <w:p w:rsidR="001E2E3B" w:rsidRPr="004E07C9" w:rsidRDefault="001E2E3B" w:rsidP="001E2E3B">
      <w:pPr>
        <w:rPr>
          <w:rFonts w:ascii="Verdana" w:hAnsi="Verdana"/>
        </w:rPr>
      </w:pPr>
      <w:r w:rsidRPr="004E07C9">
        <w:rPr>
          <w:rFonts w:ascii="Verdana" w:hAnsi="Verdana"/>
        </w:rPr>
        <w:t xml:space="preserve">Vřídelní – 2 zábory Š1 – Š2, ulice bez provozu IAD, provoz nebude omezen. </w:t>
      </w:r>
    </w:p>
    <w:p w:rsidR="00554451" w:rsidRPr="004E07C9" w:rsidRDefault="001E2E3B" w:rsidP="00BD1605">
      <w:pPr>
        <w:rPr>
          <w:rFonts w:ascii="Verdana" w:hAnsi="Verdana"/>
        </w:rPr>
      </w:pPr>
      <w:r w:rsidRPr="004E07C9">
        <w:rPr>
          <w:rFonts w:ascii="Verdana" w:hAnsi="Verdana"/>
        </w:rPr>
        <w:t>Moravská u kostela – 3 zábory Š3 – Š5 – úsek bez provozu, žádné omezení.</w:t>
      </w:r>
    </w:p>
    <w:p w:rsidR="001E2E3B" w:rsidRPr="004E07C9" w:rsidRDefault="001E2E3B" w:rsidP="001E2E3B">
      <w:pPr>
        <w:rPr>
          <w:rFonts w:ascii="Verdana" w:hAnsi="Verdana"/>
        </w:rPr>
      </w:pPr>
      <w:r w:rsidRPr="004E07C9">
        <w:rPr>
          <w:rFonts w:ascii="Verdana" w:hAnsi="Verdana"/>
        </w:rPr>
        <w:t>Ulice Moravská – 15 záborů Š6 – Š20 – provoz s lokálním omezením bude zachován. V místech záborů bude omezeno parkování vozidel.</w:t>
      </w:r>
    </w:p>
    <w:p w:rsidR="001E2E3B" w:rsidRPr="004E07C9" w:rsidRDefault="001E2E3B" w:rsidP="001E2E3B">
      <w:pPr>
        <w:rPr>
          <w:rFonts w:ascii="Verdana" w:hAnsi="Verdana"/>
        </w:rPr>
      </w:pPr>
      <w:r w:rsidRPr="004E07C9">
        <w:rPr>
          <w:rFonts w:ascii="Verdana" w:hAnsi="Verdana"/>
        </w:rPr>
        <w:t>Křižovatka Hynaisova x Petřín – 2 zábory Š21 – Š22 – provoz pouze lokálně omezen</w:t>
      </w:r>
      <w:r w:rsidR="004E07C9">
        <w:rPr>
          <w:rFonts w:ascii="Verdana" w:hAnsi="Verdana"/>
        </w:rPr>
        <w:t>.</w:t>
      </w:r>
    </w:p>
    <w:p w:rsidR="001E2E3B" w:rsidRPr="004E07C9" w:rsidRDefault="001E2E3B" w:rsidP="001E2E3B">
      <w:pPr>
        <w:rPr>
          <w:rFonts w:ascii="Verdana" w:hAnsi="Verdana"/>
        </w:rPr>
      </w:pPr>
      <w:r w:rsidRPr="004E07C9">
        <w:rPr>
          <w:rFonts w:ascii="Verdana" w:hAnsi="Verdana"/>
        </w:rPr>
        <w:t>Ulice Hynaisova – 3 zábory Š23 – Š25 – ulice uzavřena, objízdná trasa (obousměrná) ulicí Raisova, kde bude omezeno parkování</w:t>
      </w:r>
      <w:r w:rsidR="004E07C9">
        <w:rPr>
          <w:rFonts w:ascii="Verdana" w:hAnsi="Verdana"/>
        </w:rPr>
        <w:t>.</w:t>
      </w:r>
    </w:p>
    <w:p w:rsidR="004E07C9" w:rsidRPr="004E07C9" w:rsidRDefault="004E07C9" w:rsidP="004E07C9">
      <w:pPr>
        <w:rPr>
          <w:rFonts w:ascii="Verdana" w:hAnsi="Verdana"/>
        </w:rPr>
      </w:pPr>
      <w:r w:rsidRPr="004E07C9">
        <w:rPr>
          <w:rFonts w:ascii="Verdana" w:hAnsi="Verdana"/>
        </w:rPr>
        <w:t xml:space="preserve">Křižovatka Hynaisova x Raisova – 1 zábor </w:t>
      </w:r>
      <w:proofErr w:type="gramStart"/>
      <w:r w:rsidRPr="004E07C9">
        <w:rPr>
          <w:rFonts w:ascii="Verdana" w:hAnsi="Verdana"/>
        </w:rPr>
        <w:t>Š26 - omezen</w:t>
      </w:r>
      <w:proofErr w:type="gramEnd"/>
      <w:r w:rsidRPr="004E07C9">
        <w:rPr>
          <w:rFonts w:ascii="Verdana" w:hAnsi="Verdana"/>
        </w:rPr>
        <w:t xml:space="preserve"> vjezd od ulice Raisova, provoz na ulici Hynaisova neomezen, nutné zakázat parkování u restaurace</w:t>
      </w:r>
      <w:r>
        <w:rPr>
          <w:rFonts w:ascii="Verdana" w:hAnsi="Verdana"/>
        </w:rPr>
        <w:t>.</w:t>
      </w:r>
    </w:p>
    <w:p w:rsidR="00554451" w:rsidRPr="004E07C9" w:rsidRDefault="00975EC5" w:rsidP="00BD1605">
      <w:pPr>
        <w:rPr>
          <w:rFonts w:ascii="Verdana" w:hAnsi="Verdana"/>
        </w:rPr>
      </w:pPr>
      <w:r w:rsidRPr="004E07C9">
        <w:rPr>
          <w:rFonts w:ascii="Verdana" w:hAnsi="Verdana"/>
        </w:rPr>
        <w:t>Ulice Hynaisova (vjezd do vnitrobloku) – 1 zábor</w:t>
      </w:r>
      <w:r w:rsidR="00F4053A" w:rsidRPr="004E07C9">
        <w:rPr>
          <w:rFonts w:ascii="Verdana" w:hAnsi="Verdana"/>
        </w:rPr>
        <w:t xml:space="preserve"> Š27</w:t>
      </w:r>
      <w:r w:rsidRPr="004E07C9">
        <w:rPr>
          <w:rFonts w:ascii="Verdana" w:hAnsi="Verdana"/>
        </w:rPr>
        <w:t>. Omezení vjezdu/výjezdu.</w:t>
      </w:r>
    </w:p>
    <w:p w:rsidR="004E07C9" w:rsidRDefault="004E07C9" w:rsidP="00BD1605">
      <w:pPr>
        <w:rPr>
          <w:rFonts w:ascii="Verdana" w:hAnsi="Verdana"/>
        </w:rPr>
      </w:pPr>
      <w:r w:rsidRPr="004E07C9">
        <w:rPr>
          <w:rFonts w:ascii="Verdana" w:hAnsi="Verdana"/>
        </w:rPr>
        <w:t xml:space="preserve">Ulice </w:t>
      </w:r>
      <w:proofErr w:type="gramStart"/>
      <w:r w:rsidRPr="004E07C9">
        <w:rPr>
          <w:rFonts w:ascii="Verdana" w:hAnsi="Verdana"/>
        </w:rPr>
        <w:t>Tyršova  -</w:t>
      </w:r>
      <w:proofErr w:type="gramEnd"/>
      <w:r w:rsidRPr="004E07C9">
        <w:rPr>
          <w:rFonts w:ascii="Verdana" w:hAnsi="Verdana"/>
        </w:rPr>
        <w:t xml:space="preserve"> 1 zábor Š28 (pokud vůbec bude realizován). Nutná uzavírka komunikace.</w:t>
      </w:r>
    </w:p>
    <w:p w:rsidR="004E07C9" w:rsidRDefault="004E07C9" w:rsidP="00BD1605">
      <w:pPr>
        <w:rPr>
          <w:rFonts w:ascii="Verdana" w:hAnsi="Verdana"/>
        </w:rPr>
      </w:pPr>
    </w:p>
    <w:p w:rsidR="00BD1605" w:rsidRPr="004E07C9" w:rsidRDefault="00975EC5" w:rsidP="00BD1605">
      <w:pPr>
        <w:rPr>
          <w:rFonts w:ascii="Verdana" w:hAnsi="Verdana"/>
        </w:rPr>
      </w:pPr>
      <w:r w:rsidRPr="004E07C9">
        <w:rPr>
          <w:rFonts w:ascii="Verdana" w:hAnsi="Verdana"/>
        </w:rPr>
        <w:t>Pro zábory, které budou pouze omezovat provoz</w:t>
      </w:r>
      <w:r w:rsidR="004E07C9">
        <w:rPr>
          <w:rFonts w:ascii="Verdana" w:hAnsi="Verdana"/>
        </w:rPr>
        <w:t>,</w:t>
      </w:r>
      <w:r w:rsidRPr="004E07C9">
        <w:rPr>
          <w:rFonts w:ascii="Verdana" w:hAnsi="Verdana"/>
        </w:rPr>
        <w:t xml:space="preserve"> budou použity tyto dopravní</w:t>
      </w:r>
      <w:r w:rsidR="004E07C9">
        <w:rPr>
          <w:rFonts w:ascii="Verdana" w:hAnsi="Verdana"/>
        </w:rPr>
        <w:t xml:space="preserve"> značky</w:t>
      </w:r>
      <w:r w:rsidRPr="004E07C9">
        <w:rPr>
          <w:rFonts w:ascii="Verdana" w:hAnsi="Verdana"/>
        </w:rPr>
        <w:t>:</w:t>
      </w:r>
    </w:p>
    <w:p w:rsidR="004E07C9" w:rsidRDefault="004E07C9" w:rsidP="00BD1605">
      <w:pPr>
        <w:rPr>
          <w:rFonts w:ascii="Verdana" w:hAnsi="Verdana"/>
        </w:rPr>
      </w:pPr>
      <w:r>
        <w:rPr>
          <w:rFonts w:ascii="Verdana" w:hAnsi="Verdana"/>
        </w:rPr>
        <w:t>1x A15</w:t>
      </w:r>
    </w:p>
    <w:p w:rsidR="00BD1605" w:rsidRPr="004E07C9" w:rsidRDefault="00BD1605" w:rsidP="00BD1605">
      <w:pPr>
        <w:rPr>
          <w:rFonts w:ascii="Verdana" w:hAnsi="Verdana"/>
        </w:rPr>
      </w:pPr>
      <w:r w:rsidRPr="004E07C9">
        <w:rPr>
          <w:rFonts w:ascii="Verdana" w:hAnsi="Verdana"/>
        </w:rPr>
        <w:t>1x B28</w:t>
      </w:r>
      <w:r w:rsidR="001E2E3B" w:rsidRPr="004E07C9">
        <w:rPr>
          <w:rFonts w:ascii="Verdana" w:hAnsi="Verdana"/>
        </w:rPr>
        <w:t>+E4</w:t>
      </w:r>
    </w:p>
    <w:p w:rsidR="00BD1605" w:rsidRPr="004E07C9" w:rsidRDefault="00BD1605" w:rsidP="00BD1605">
      <w:pPr>
        <w:rPr>
          <w:rFonts w:ascii="Verdana" w:hAnsi="Verdana"/>
        </w:rPr>
      </w:pPr>
      <w:r w:rsidRPr="004E07C9">
        <w:rPr>
          <w:rFonts w:ascii="Verdana" w:hAnsi="Verdana"/>
        </w:rPr>
        <w:t>1x C4a (C4b)</w:t>
      </w:r>
    </w:p>
    <w:p w:rsidR="00BD1605" w:rsidRPr="004E07C9" w:rsidRDefault="00BD1605" w:rsidP="00BD1605">
      <w:pPr>
        <w:rPr>
          <w:rFonts w:ascii="Verdana" w:hAnsi="Verdana"/>
        </w:rPr>
      </w:pPr>
      <w:r w:rsidRPr="004E07C9">
        <w:rPr>
          <w:rFonts w:ascii="Verdana" w:hAnsi="Verdana"/>
        </w:rPr>
        <w:t>6x Z4a (Z4b)</w:t>
      </w:r>
    </w:p>
    <w:p w:rsidR="001E2E3B" w:rsidRPr="004E07C9" w:rsidRDefault="001E2E3B" w:rsidP="00BD1605">
      <w:pPr>
        <w:rPr>
          <w:rFonts w:ascii="Verdana" w:hAnsi="Verdana"/>
        </w:rPr>
      </w:pPr>
      <w:r w:rsidRPr="004E07C9">
        <w:rPr>
          <w:rFonts w:ascii="Verdana" w:hAnsi="Verdana"/>
        </w:rPr>
        <w:t>Při uzavírce ulice Tyršova</w:t>
      </w:r>
      <w:r w:rsidR="0016409F" w:rsidRPr="004E07C9">
        <w:rPr>
          <w:rFonts w:ascii="Verdana" w:hAnsi="Verdana"/>
        </w:rPr>
        <w:t xml:space="preserve"> pak bude použito následující dopravní značení</w:t>
      </w:r>
      <w:r w:rsidRPr="004E07C9">
        <w:rPr>
          <w:rFonts w:ascii="Verdana" w:hAnsi="Verdana"/>
        </w:rPr>
        <w:t>:</w:t>
      </w:r>
    </w:p>
    <w:p w:rsidR="001E2E3B" w:rsidRPr="004E07C9" w:rsidRDefault="001E2E3B" w:rsidP="001E2E3B">
      <w:pPr>
        <w:rPr>
          <w:rFonts w:ascii="Verdana" w:hAnsi="Verdana"/>
        </w:rPr>
      </w:pPr>
      <w:r w:rsidRPr="004E07C9">
        <w:rPr>
          <w:rFonts w:ascii="Verdana" w:hAnsi="Verdana"/>
        </w:rPr>
        <w:t>1x C2b (C2c)</w:t>
      </w:r>
    </w:p>
    <w:p w:rsidR="001E2E3B" w:rsidRPr="004E07C9" w:rsidRDefault="001E2E3B" w:rsidP="001E2E3B">
      <w:pPr>
        <w:rPr>
          <w:rFonts w:ascii="Verdana" w:hAnsi="Verdana"/>
        </w:rPr>
      </w:pPr>
      <w:r w:rsidRPr="004E07C9">
        <w:rPr>
          <w:rFonts w:ascii="Verdana" w:hAnsi="Verdana"/>
        </w:rPr>
        <w:t>2x B1+E13+Z2</w:t>
      </w:r>
    </w:p>
    <w:p w:rsidR="0016409F" w:rsidRPr="004E07C9" w:rsidRDefault="0016409F" w:rsidP="001E2E3B">
      <w:pPr>
        <w:rPr>
          <w:rFonts w:ascii="Verdana" w:hAnsi="Verdana"/>
        </w:rPr>
      </w:pPr>
      <w:r w:rsidRPr="004E07C9">
        <w:rPr>
          <w:rFonts w:ascii="Verdana" w:hAnsi="Verdana"/>
        </w:rPr>
        <w:t>1x B24a (B24</w:t>
      </w:r>
      <w:proofErr w:type="gramStart"/>
      <w:r w:rsidRPr="004E07C9">
        <w:rPr>
          <w:rFonts w:ascii="Verdana" w:hAnsi="Verdana"/>
        </w:rPr>
        <w:t>b)+</w:t>
      </w:r>
      <w:proofErr w:type="gramEnd"/>
      <w:r w:rsidRPr="004E07C9">
        <w:rPr>
          <w:rFonts w:ascii="Verdana" w:hAnsi="Verdana"/>
        </w:rPr>
        <w:t>E13</w:t>
      </w:r>
    </w:p>
    <w:p w:rsidR="0016409F" w:rsidRPr="004E07C9" w:rsidRDefault="0016409F" w:rsidP="001E2E3B">
      <w:pPr>
        <w:rPr>
          <w:rFonts w:ascii="Verdana" w:hAnsi="Verdana"/>
        </w:rPr>
      </w:pPr>
      <w:r w:rsidRPr="004E07C9">
        <w:rPr>
          <w:rFonts w:ascii="Verdana" w:hAnsi="Verdana"/>
        </w:rPr>
        <w:t>2x IP22</w:t>
      </w:r>
    </w:p>
    <w:p w:rsidR="0016409F" w:rsidRPr="004E07C9" w:rsidRDefault="0016409F" w:rsidP="001E2E3B">
      <w:pPr>
        <w:rPr>
          <w:rFonts w:ascii="Verdana" w:hAnsi="Verdana"/>
        </w:rPr>
      </w:pPr>
      <w:r w:rsidRPr="004E07C9">
        <w:rPr>
          <w:rFonts w:ascii="Verdana" w:hAnsi="Verdana"/>
        </w:rPr>
        <w:t>1x IP10a</w:t>
      </w:r>
    </w:p>
    <w:p w:rsidR="00975EC5" w:rsidRPr="004E07C9" w:rsidRDefault="00975EC5" w:rsidP="00BD1605">
      <w:pPr>
        <w:rPr>
          <w:rFonts w:ascii="Verdana" w:hAnsi="Verdana"/>
        </w:rPr>
      </w:pPr>
      <w:r w:rsidRPr="004E07C9">
        <w:rPr>
          <w:rFonts w:ascii="Verdana" w:hAnsi="Verdana"/>
        </w:rPr>
        <w:t>V následujících schémat</w:t>
      </w:r>
      <w:r w:rsidR="00F4053A" w:rsidRPr="004E07C9">
        <w:rPr>
          <w:rFonts w:ascii="Verdana" w:hAnsi="Verdana"/>
        </w:rPr>
        <w:t>ech</w:t>
      </w:r>
      <w:r w:rsidRPr="004E07C9">
        <w:rPr>
          <w:rFonts w:ascii="Verdana" w:hAnsi="Verdana"/>
        </w:rPr>
        <w:t xml:space="preserve"> j</w:t>
      </w:r>
      <w:r w:rsidR="00C47132">
        <w:rPr>
          <w:rFonts w:ascii="Verdana" w:hAnsi="Verdana"/>
        </w:rPr>
        <w:t>sou</w:t>
      </w:r>
      <w:r w:rsidRPr="004E07C9">
        <w:rPr>
          <w:rFonts w:ascii="Verdana" w:hAnsi="Verdana"/>
        </w:rPr>
        <w:t xml:space="preserve"> znázorněn</w:t>
      </w:r>
      <w:r w:rsidR="00C47132">
        <w:rPr>
          <w:rFonts w:ascii="Verdana" w:hAnsi="Verdana"/>
        </w:rPr>
        <w:t>a</w:t>
      </w:r>
      <w:r w:rsidRPr="004E07C9">
        <w:rPr>
          <w:rFonts w:ascii="Verdana" w:hAnsi="Verdana"/>
        </w:rPr>
        <w:t xml:space="preserve"> typick</w:t>
      </w:r>
      <w:r w:rsidR="00C47132">
        <w:rPr>
          <w:rFonts w:ascii="Verdana" w:hAnsi="Verdana"/>
        </w:rPr>
        <w:t>á dopravně inženýrská opatření při lokálním omezení provozu na komunikace a při úplné uzavírce komunikace</w:t>
      </w:r>
      <w:r w:rsidRPr="004E07C9">
        <w:rPr>
          <w:rFonts w:ascii="Verdana" w:hAnsi="Verdana"/>
        </w:rPr>
        <w:t>.</w:t>
      </w:r>
    </w:p>
    <w:p w:rsidR="00F4053A" w:rsidRDefault="00F4053A" w:rsidP="00F4053A">
      <w:pPr>
        <w:pStyle w:val="Titulek"/>
        <w:keepNext/>
      </w:pPr>
      <w:r>
        <w:lastRenderedPageBreak/>
        <w:t xml:space="preserve">Obrázek </w:t>
      </w:r>
      <w:r>
        <w:fldChar w:fldCharType="begin"/>
      </w:r>
      <w:r>
        <w:instrText xml:space="preserve"> SEQ Obrázek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– </w:t>
      </w:r>
      <w:r w:rsidR="00C47132">
        <w:t>V</w:t>
      </w:r>
      <w:r>
        <w:t>zorové schéma lokálního omezení provozu</w:t>
      </w:r>
      <w:r w:rsidR="0016409F">
        <w:t xml:space="preserve"> v ulici Moravská</w:t>
      </w:r>
    </w:p>
    <w:p w:rsidR="00F4053A" w:rsidRDefault="00F4053A" w:rsidP="00F4053A">
      <w:pPr>
        <w:keepNext/>
      </w:pPr>
      <w:r>
        <w:rPr>
          <w:noProof/>
          <w:lang w:eastAsia="zh-TW"/>
        </w:rPr>
        <w:drawing>
          <wp:inline distT="0" distB="0" distL="0" distR="0">
            <wp:extent cx="5744948" cy="3838247"/>
            <wp:effectExtent l="0" t="0" r="8255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490054\AppData\Local\Microsoft\Windows\INetCacheContent.Word\Vzor_DIO_sachty1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4948" cy="3838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053A" w:rsidRDefault="00F4053A" w:rsidP="00F4053A">
      <w:pPr>
        <w:pStyle w:val="Titulek"/>
        <w:keepNext/>
      </w:pPr>
      <w:r>
        <w:t xml:space="preserve">Obrázek </w:t>
      </w:r>
      <w:r>
        <w:fldChar w:fldCharType="begin"/>
      </w:r>
      <w:r>
        <w:instrText xml:space="preserve"> SEQ Obrázek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– Vzorové schéma uzavírky </w:t>
      </w:r>
      <w:r w:rsidR="0016409F">
        <w:t>ulice Tyršova</w:t>
      </w:r>
    </w:p>
    <w:p w:rsidR="00F4053A" w:rsidRDefault="00F4053A" w:rsidP="00234063">
      <w:pPr>
        <w:rPr>
          <w:highlight w:val="yellow"/>
          <w:lang w:eastAsia="sv-SE"/>
        </w:rPr>
      </w:pPr>
      <w:r>
        <w:rPr>
          <w:noProof/>
          <w:lang w:eastAsia="zh-TW"/>
        </w:rPr>
        <w:drawing>
          <wp:inline distT="0" distB="0" distL="0" distR="0">
            <wp:extent cx="5759450" cy="3846898"/>
            <wp:effectExtent l="0" t="0" r="0" b="127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490054\AppData\Local\Microsoft\Windows\INetCacheContent.Word\Vzor_DIO_sachty2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846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3096" w:rsidRDefault="00975EC5" w:rsidP="00234063">
      <w:pPr>
        <w:rPr>
          <w:lang w:eastAsia="sv-SE"/>
        </w:rPr>
      </w:pPr>
      <w:r w:rsidRPr="00543553">
        <w:rPr>
          <w:lang w:eastAsia="sv-SE"/>
        </w:rPr>
        <w:t>Časové vymezení jednotlivých záborů bude zřejmé až po výběru dodavatele.</w:t>
      </w:r>
    </w:p>
    <w:p w:rsidR="008D3096" w:rsidRDefault="008D3096" w:rsidP="008D3096">
      <w:pPr>
        <w:pStyle w:val="Nadpis2"/>
        <w:rPr>
          <w:lang w:eastAsia="sv-SE"/>
        </w:rPr>
      </w:pPr>
      <w:bookmarkStart w:id="5" w:name="_Toc515954556"/>
      <w:r>
        <w:rPr>
          <w:lang w:eastAsia="sv-SE"/>
        </w:rPr>
        <w:lastRenderedPageBreak/>
        <w:t>Etapa 1</w:t>
      </w:r>
      <w:bookmarkEnd w:id="5"/>
    </w:p>
    <w:p w:rsidR="00BD1605" w:rsidRDefault="008D3096" w:rsidP="008D3096">
      <w:pPr>
        <w:rPr>
          <w:lang w:eastAsia="sv-SE"/>
        </w:rPr>
      </w:pPr>
      <w:r w:rsidRPr="008D3096">
        <w:rPr>
          <w:b/>
          <w:lang w:eastAsia="sv-SE"/>
        </w:rPr>
        <w:t>V první etapě výstavby</w:t>
      </w:r>
      <w:r>
        <w:rPr>
          <w:lang w:eastAsia="sv-SE"/>
        </w:rPr>
        <w:t xml:space="preserve"> bude provedena rekonstrukce úseku mezi ulicí Vřídelní a zahrazovacími sloupky u kostela sv. Máří Magdaleny. Touto etapou je vhodné začít</w:t>
      </w:r>
      <w:r w:rsidR="00BD1605">
        <w:rPr>
          <w:lang w:eastAsia="sv-SE"/>
        </w:rPr>
        <w:t xml:space="preserve"> rekonstrukce komunikace</w:t>
      </w:r>
      <w:r>
        <w:rPr>
          <w:lang w:eastAsia="sv-SE"/>
        </w:rPr>
        <w:t xml:space="preserve">, protože </w:t>
      </w:r>
      <w:r w:rsidR="0067338B">
        <w:rPr>
          <w:lang w:eastAsia="sv-SE"/>
        </w:rPr>
        <w:t>v tomto úseku je</w:t>
      </w:r>
      <w:r>
        <w:rPr>
          <w:lang w:eastAsia="sv-SE"/>
        </w:rPr>
        <w:t xml:space="preserve"> nutné počítat s případnými archeologickými nálezy a dá se tedy předpokládat její prodloužení. </w:t>
      </w:r>
      <w:r w:rsidR="0067338B">
        <w:rPr>
          <w:lang w:eastAsia="sv-SE"/>
        </w:rPr>
        <w:t>Jedná se zejména o oblast u kostela. Je tedy možné část úseku</w:t>
      </w:r>
      <w:r w:rsidR="00BD1605">
        <w:rPr>
          <w:lang w:eastAsia="sv-SE"/>
        </w:rPr>
        <w:t xml:space="preserve"> komunikace ještě před úplným dokončením etapy</w:t>
      </w:r>
      <w:r w:rsidR="0067338B">
        <w:rPr>
          <w:lang w:eastAsia="sv-SE"/>
        </w:rPr>
        <w:t xml:space="preserve"> zpřístupnit z ulice Vřídelní. </w:t>
      </w:r>
      <w:r w:rsidR="00BD1605">
        <w:rPr>
          <w:lang w:eastAsia="sv-SE"/>
        </w:rPr>
        <w:t>Tím bude omezena dopravní obslužnost ubytovacích zařízení a nemovitostí na nejkratší možnou dobu. Prostor, kde bude prováděn dlouhodobý průzkum, bude ohraničen neprůhledným oplocení</w:t>
      </w:r>
      <w:r w:rsidR="008375E5">
        <w:rPr>
          <w:lang w:eastAsia="sv-SE"/>
        </w:rPr>
        <w:t>m</w:t>
      </w:r>
      <w:r w:rsidR="00BD1605">
        <w:rPr>
          <w:lang w:eastAsia="sv-SE"/>
        </w:rPr>
        <w:t xml:space="preserve"> výšky cca 2 m. V rámci rekonstrukce plata před vstupním schodištěm do kostela bude nutné zajistit provizorní přístupy do kostela.</w:t>
      </w:r>
    </w:p>
    <w:p w:rsidR="008D3096" w:rsidRDefault="008D3096" w:rsidP="008D3096">
      <w:pPr>
        <w:rPr>
          <w:lang w:eastAsia="sv-SE"/>
        </w:rPr>
      </w:pPr>
      <w:r>
        <w:rPr>
          <w:lang w:eastAsia="sv-SE"/>
        </w:rPr>
        <w:t xml:space="preserve">Tuto etapu </w:t>
      </w:r>
      <w:r w:rsidR="00012356">
        <w:rPr>
          <w:lang w:eastAsia="sv-SE"/>
        </w:rPr>
        <w:t>j</w:t>
      </w:r>
      <w:r>
        <w:rPr>
          <w:lang w:eastAsia="sv-SE"/>
        </w:rPr>
        <w:t>e možno kombinovat s výstavbou kterékoliv z dalších etap</w:t>
      </w:r>
      <w:r w:rsidR="00B06DFE">
        <w:rPr>
          <w:lang w:eastAsia="sv-SE"/>
        </w:rPr>
        <w:t xml:space="preserve">, kromě etapy </w:t>
      </w:r>
      <w:r w:rsidR="008375E5">
        <w:rPr>
          <w:lang w:eastAsia="sv-SE"/>
        </w:rPr>
        <w:t xml:space="preserve">5 a </w:t>
      </w:r>
      <w:r w:rsidR="00B06DFE">
        <w:rPr>
          <w:lang w:eastAsia="sv-SE"/>
        </w:rPr>
        <w:t>6</w:t>
      </w:r>
      <w:r w:rsidR="008375E5">
        <w:rPr>
          <w:lang w:eastAsia="sv-SE"/>
        </w:rPr>
        <w:t>, při kterých je nutné zachování průjezdu dopravní obsluhy kolem kostela na Divadelní náměstí</w:t>
      </w:r>
      <w:r>
        <w:rPr>
          <w:lang w:eastAsia="sv-SE"/>
        </w:rPr>
        <w:t xml:space="preserve">. Je tedy možné v případě průtahů způsobených nálezy v době výstavby této etapy postavit i všechny ostatní etapy </w:t>
      </w:r>
      <w:r w:rsidR="008375E5">
        <w:rPr>
          <w:lang w:eastAsia="sv-SE"/>
        </w:rPr>
        <w:t xml:space="preserve">1 až 4 </w:t>
      </w:r>
      <w:r>
        <w:rPr>
          <w:lang w:eastAsia="sv-SE"/>
        </w:rPr>
        <w:t>bez větších dopravních komplikací. Návrh dopravního značení během této etapy je znázorněn v</w:t>
      </w:r>
      <w:r w:rsidR="00D41AF3">
        <w:rPr>
          <w:lang w:eastAsia="sv-SE"/>
        </w:rPr>
        <w:t> </w:t>
      </w:r>
      <w:r>
        <w:rPr>
          <w:lang w:eastAsia="sv-SE"/>
        </w:rPr>
        <w:t xml:space="preserve">grafické příloze textu. </w:t>
      </w:r>
    </w:p>
    <w:p w:rsidR="008D3096" w:rsidRDefault="00B066B0" w:rsidP="008D3096">
      <w:pPr>
        <w:rPr>
          <w:lang w:eastAsia="sv-SE"/>
        </w:rPr>
      </w:pPr>
      <w:r>
        <w:rPr>
          <w:lang w:eastAsia="sv-SE"/>
        </w:rPr>
        <w:t>V rámci výstavby etapy 1 n</w:t>
      </w:r>
      <w:r w:rsidR="008D3096">
        <w:rPr>
          <w:lang w:eastAsia="sv-SE"/>
        </w:rPr>
        <w:t>ení nutné značit objízdnou trasu.</w:t>
      </w:r>
    </w:p>
    <w:p w:rsidR="008D3096" w:rsidRDefault="008D3096" w:rsidP="008D3096">
      <w:pPr>
        <w:pStyle w:val="Nadpis2"/>
        <w:rPr>
          <w:lang w:eastAsia="sv-SE"/>
        </w:rPr>
      </w:pPr>
      <w:bookmarkStart w:id="6" w:name="_Toc515954557"/>
      <w:r>
        <w:rPr>
          <w:lang w:eastAsia="sv-SE"/>
        </w:rPr>
        <w:t>Etapa 2</w:t>
      </w:r>
      <w:bookmarkEnd w:id="6"/>
    </w:p>
    <w:p w:rsidR="00B066B0" w:rsidRDefault="00B066B0" w:rsidP="00B066B0">
      <w:pPr>
        <w:rPr>
          <w:lang w:eastAsia="sv-SE"/>
        </w:rPr>
      </w:pPr>
      <w:r w:rsidRPr="00B066B0">
        <w:rPr>
          <w:b/>
          <w:lang w:eastAsia="sv-SE"/>
        </w:rPr>
        <w:t>V druhé etapě</w:t>
      </w:r>
      <w:r>
        <w:rPr>
          <w:lang w:eastAsia="sv-SE"/>
        </w:rPr>
        <w:t xml:space="preserve"> bude rekonstruován úsek ulice Hynaisova mezi křižovatkou ulice Hynaisova x Na Vyhlídce a křižovatkou Hynaisova x Petřín, přičemž druhá z uvedených křižovatek zůstane při této etapě v provozu. Součástí této etapy bude i výstavba zárubní zdi, která je navržena z důvodu rozšíření komunikace. </w:t>
      </w:r>
    </w:p>
    <w:p w:rsidR="00590A57" w:rsidRDefault="00590A57" w:rsidP="00B066B0">
      <w:pPr>
        <w:rPr>
          <w:lang w:eastAsia="sv-SE"/>
        </w:rPr>
      </w:pPr>
      <w:r>
        <w:rPr>
          <w:lang w:eastAsia="sv-SE"/>
        </w:rPr>
        <w:t xml:space="preserve">Z hlediska omezení dopravy bude omezen provoz v ulici Raisova a bude omezeno dopravní napojení vnitrobloku mezi ulicemi Raisova, Kolmá a Petřín. Ulice Raisova bude dopravně obsloužena z ulice Petřín. Napojení vnitrobloku bude řešeno detailním postupem prací v prostoru křižovatky tak, aby </w:t>
      </w:r>
      <w:r w:rsidR="0007191E">
        <w:rPr>
          <w:lang w:eastAsia="sv-SE"/>
        </w:rPr>
        <w:t xml:space="preserve">přerušení </w:t>
      </w:r>
      <w:r>
        <w:rPr>
          <w:lang w:eastAsia="sv-SE"/>
        </w:rPr>
        <w:t>dopravní</w:t>
      </w:r>
      <w:r w:rsidR="00806705">
        <w:rPr>
          <w:lang w:eastAsia="sv-SE"/>
        </w:rPr>
        <w:t>ho</w:t>
      </w:r>
      <w:r>
        <w:rPr>
          <w:lang w:eastAsia="sv-SE"/>
        </w:rPr>
        <w:t xml:space="preserve"> napojení vnitrobloku bylo </w:t>
      </w:r>
      <w:r w:rsidR="0007191E">
        <w:rPr>
          <w:lang w:eastAsia="sv-SE"/>
        </w:rPr>
        <w:t>v co nejkratším čase</w:t>
      </w:r>
      <w:r>
        <w:rPr>
          <w:lang w:eastAsia="sv-SE"/>
        </w:rPr>
        <w:t>.</w:t>
      </w:r>
    </w:p>
    <w:p w:rsidR="0007191E" w:rsidRDefault="0007191E" w:rsidP="00B066B0">
      <w:pPr>
        <w:rPr>
          <w:lang w:eastAsia="sv-SE"/>
        </w:rPr>
      </w:pPr>
      <w:r>
        <w:rPr>
          <w:lang w:eastAsia="sv-SE"/>
        </w:rPr>
        <w:t>Pro zajištění přístupu do oblasti jsou navržena tato dopravně inženýrská opatření:</w:t>
      </w:r>
    </w:p>
    <w:p w:rsidR="0007191E" w:rsidRDefault="00460C13" w:rsidP="00197506">
      <w:pPr>
        <w:pStyle w:val="Odstavecseseznamem"/>
        <w:numPr>
          <w:ilvl w:val="0"/>
          <w:numId w:val="22"/>
        </w:numPr>
        <w:rPr>
          <w:lang w:eastAsia="sv-SE"/>
        </w:rPr>
      </w:pPr>
      <w:r>
        <w:rPr>
          <w:lang w:eastAsia="sv-SE"/>
        </w:rPr>
        <w:t>Na ulici Na Vyhlídce je z obou stran příjezdu k ulici Hynaisova osazena dopravní značka IP</w:t>
      </w:r>
      <w:r w:rsidR="00806705">
        <w:rPr>
          <w:lang w:eastAsia="sv-SE"/>
        </w:rPr>
        <w:t> </w:t>
      </w:r>
      <w:r>
        <w:rPr>
          <w:lang w:eastAsia="sv-SE"/>
        </w:rPr>
        <w:t>22 „Pozor výjezd vozidel stavby“.</w:t>
      </w:r>
      <w:r w:rsidR="00D228E6">
        <w:rPr>
          <w:lang w:eastAsia="sv-SE"/>
        </w:rPr>
        <w:t xml:space="preserve"> Tyto DZ budou osazeny po celou dobu stavby. Předpokládáme, že hlavní trasa příjezdu/odjezdu staveništní dopravy bude po ulici Na Vyhlídce. </w:t>
      </w:r>
    </w:p>
    <w:p w:rsidR="00460C13" w:rsidRDefault="00460C13" w:rsidP="00197506">
      <w:pPr>
        <w:pStyle w:val="Odstavecseseznamem"/>
        <w:numPr>
          <w:ilvl w:val="0"/>
          <w:numId w:val="22"/>
        </w:numPr>
        <w:rPr>
          <w:lang w:eastAsia="sv-SE"/>
        </w:rPr>
      </w:pPr>
      <w:r>
        <w:rPr>
          <w:lang w:eastAsia="sv-SE"/>
        </w:rPr>
        <w:t xml:space="preserve">Je vyznačena objízdná trasa uzavřeného úseku, a to ulicemi Kolmá a Petřín. </w:t>
      </w:r>
      <w:r w:rsidR="00CB0E7D">
        <w:rPr>
          <w:lang w:eastAsia="sv-SE"/>
        </w:rPr>
        <w:t>Je určena pouze pro místní dopravu</w:t>
      </w:r>
      <w:r w:rsidR="00806705">
        <w:rPr>
          <w:lang w:eastAsia="sv-SE"/>
        </w:rPr>
        <w:t>.</w:t>
      </w:r>
    </w:p>
    <w:p w:rsidR="00CB0E7D" w:rsidRDefault="00CB0E7D" w:rsidP="00197506">
      <w:pPr>
        <w:pStyle w:val="Odstavecseseznamem"/>
        <w:numPr>
          <w:ilvl w:val="0"/>
          <w:numId w:val="22"/>
        </w:numPr>
        <w:rPr>
          <w:lang w:eastAsia="sv-SE"/>
        </w:rPr>
      </w:pPr>
      <w:r>
        <w:rPr>
          <w:lang w:eastAsia="sv-SE"/>
        </w:rPr>
        <w:t xml:space="preserve">Obousměrný provoz </w:t>
      </w:r>
      <w:r w:rsidR="00806705">
        <w:rPr>
          <w:lang w:eastAsia="sv-SE"/>
        </w:rPr>
        <w:t xml:space="preserve">je navržen </w:t>
      </w:r>
      <w:r>
        <w:rPr>
          <w:lang w:eastAsia="sv-SE"/>
        </w:rPr>
        <w:t>v ulici Moravská, a to v úseku Petřín – Libušina. Důvodem pro toto opatření je usnadnění příjezdu dopravní obsluhy do oblasti ulice Petřín a Moravská, bez nutnosti využití ulic Kolmá a Petřín. Parkování v ulici Moravská není v obousměrném úseku omezeno, přestože komunikace při aplikaci parametrů na obousměrný provoz parkování neumožňuje. Vzhledem k předpokládané nízké intenzitě</w:t>
      </w:r>
      <w:r w:rsidR="00806705">
        <w:rPr>
          <w:lang w:eastAsia="sv-SE"/>
        </w:rPr>
        <w:t xml:space="preserve"> dopravy</w:t>
      </w:r>
      <w:r>
        <w:rPr>
          <w:lang w:eastAsia="sv-SE"/>
        </w:rPr>
        <w:t xml:space="preserve"> a nedostatku parkovacích míst i pro rezidenty navrhujeme parkování ponechat.</w:t>
      </w:r>
    </w:p>
    <w:p w:rsidR="00CB0E7D" w:rsidRDefault="00CB0E7D" w:rsidP="00197506">
      <w:pPr>
        <w:pStyle w:val="Odstavecseseznamem"/>
        <w:numPr>
          <w:ilvl w:val="0"/>
          <w:numId w:val="22"/>
        </w:numPr>
        <w:rPr>
          <w:lang w:eastAsia="sv-SE"/>
        </w:rPr>
      </w:pPr>
      <w:r>
        <w:rPr>
          <w:lang w:eastAsia="sv-SE"/>
        </w:rPr>
        <w:t>Obousměrný provoz v ulici Raisova. Důvodem je přerušení napojení na ulici Hynaisova. Je nutné výrazně omezit parkování v této ulici.</w:t>
      </w:r>
    </w:p>
    <w:p w:rsidR="008D3096" w:rsidRDefault="00CB0E7D" w:rsidP="00B066B0">
      <w:pPr>
        <w:rPr>
          <w:lang w:eastAsia="sv-SE"/>
        </w:rPr>
      </w:pPr>
      <w:r>
        <w:rPr>
          <w:lang w:eastAsia="sv-SE"/>
        </w:rPr>
        <w:t xml:space="preserve">Předpokládáme, že v rámci postupu prací bude nejprve vybudován úsek Na Vyhlídce – Raisova, který bude zprovozněn v předstihu před celým uzavřeným úsekem ulice Hynaisova. </w:t>
      </w:r>
    </w:p>
    <w:p w:rsidR="008D3096" w:rsidRDefault="008D3096" w:rsidP="008D3096">
      <w:pPr>
        <w:pStyle w:val="Nadpis2"/>
        <w:rPr>
          <w:lang w:eastAsia="sv-SE"/>
        </w:rPr>
      </w:pPr>
      <w:bookmarkStart w:id="7" w:name="_Toc515954558"/>
      <w:r>
        <w:rPr>
          <w:lang w:eastAsia="sv-SE"/>
        </w:rPr>
        <w:t>Etapa 3</w:t>
      </w:r>
      <w:bookmarkEnd w:id="7"/>
    </w:p>
    <w:p w:rsidR="00EA6AE0" w:rsidRDefault="00EA6AE0" w:rsidP="00EA6AE0">
      <w:pPr>
        <w:spacing w:before="0" w:after="160"/>
      </w:pPr>
      <w:r w:rsidRPr="00EA6AE0">
        <w:rPr>
          <w:b/>
          <w:lang w:eastAsia="sv-SE"/>
        </w:rPr>
        <w:t>Ve třetí etapě</w:t>
      </w:r>
      <w:r>
        <w:rPr>
          <w:lang w:eastAsia="sv-SE"/>
        </w:rPr>
        <w:t xml:space="preserve"> je rekonstrukce omezena pouze na prostor křižovatky </w:t>
      </w:r>
      <w:r>
        <w:t xml:space="preserve">Moravská x Hynaisova x </w:t>
      </w:r>
      <w:r w:rsidR="00806705">
        <w:t>Petřín</w:t>
      </w:r>
      <w:r>
        <w:t xml:space="preserve">. Důvodem návrhu této etapy je zkrácení doby ztížení dopravní obsluhy ulice </w:t>
      </w:r>
      <w:r w:rsidR="00806705">
        <w:t>Petřín</w:t>
      </w:r>
      <w:r>
        <w:t xml:space="preserve">. V této fázi je prováděna zejména rekonstrukce vozovky. </w:t>
      </w:r>
    </w:p>
    <w:p w:rsidR="00EA6AE0" w:rsidRDefault="00EA6AE0" w:rsidP="00EA6AE0">
      <w:pPr>
        <w:spacing w:before="0" w:after="160"/>
      </w:pPr>
      <w:r>
        <w:t>Provoz je přerušen ve všech ramenech a zároveň bude omezen i vjezd na soukromé parkoviště.</w:t>
      </w:r>
    </w:p>
    <w:p w:rsidR="00EA6AE0" w:rsidRDefault="00EA6AE0" w:rsidP="00EA6AE0">
      <w:pPr>
        <w:spacing w:before="0" w:after="160"/>
      </w:pPr>
      <w:r>
        <w:lastRenderedPageBreak/>
        <w:t>V rámci této etapy jsou navržena tato dopravně inženýrská opatření:</w:t>
      </w:r>
    </w:p>
    <w:p w:rsidR="00EA6AE0" w:rsidRDefault="00EA6AE0" w:rsidP="00EA6AE0">
      <w:pPr>
        <w:pStyle w:val="Odstavecseseznamem"/>
        <w:numPr>
          <w:ilvl w:val="0"/>
          <w:numId w:val="24"/>
        </w:numPr>
        <w:spacing w:before="0" w:after="160"/>
      </w:pPr>
      <w:r>
        <w:t>Ulice Hynaisova je dopravním značením IP10a označena na křižovatce s ulicí Raisova</w:t>
      </w:r>
      <w:r w:rsidR="00806705">
        <w:t>.</w:t>
      </w:r>
    </w:p>
    <w:p w:rsidR="00EA6AE0" w:rsidRDefault="00EA6AE0" w:rsidP="00EA6AE0">
      <w:pPr>
        <w:pStyle w:val="Odstavecseseznamem"/>
        <w:numPr>
          <w:ilvl w:val="0"/>
          <w:numId w:val="24"/>
        </w:numPr>
        <w:spacing w:before="0" w:after="160"/>
      </w:pPr>
      <w:r>
        <w:t>Ulice Petřín je dopravním značením IP10a označena na křižovatce s ulicí Raisova</w:t>
      </w:r>
      <w:r w:rsidR="00806705">
        <w:t>.</w:t>
      </w:r>
    </w:p>
    <w:p w:rsidR="00EA6AE0" w:rsidRDefault="00EA6AE0" w:rsidP="00EA6AE0">
      <w:pPr>
        <w:pStyle w:val="Odstavecseseznamem"/>
        <w:numPr>
          <w:ilvl w:val="0"/>
          <w:numId w:val="24"/>
        </w:numPr>
        <w:spacing w:before="0" w:after="160"/>
      </w:pPr>
      <w:r>
        <w:t>Ulice Moravská je v úseku Petřín –</w:t>
      </w:r>
      <w:r w:rsidR="00806705">
        <w:t xml:space="preserve"> Libušina obousměrná a zároveň</w:t>
      </w:r>
      <w:r>
        <w:t xml:space="preserve"> u křižovatky s ulicí Libušina je osazena IP10a</w:t>
      </w:r>
      <w:r w:rsidR="00806705">
        <w:t>.</w:t>
      </w:r>
    </w:p>
    <w:p w:rsidR="00EA6AE0" w:rsidRDefault="00EA6AE0" w:rsidP="00EA6AE0">
      <w:pPr>
        <w:spacing w:before="0" w:after="160"/>
      </w:pPr>
      <w:r>
        <w:t xml:space="preserve">V rámci této etapy není z prostorových důvodů možné předčasné zprovoznění části úseku. </w:t>
      </w:r>
    </w:p>
    <w:p w:rsidR="008D3096" w:rsidRDefault="008D3096" w:rsidP="008D3096">
      <w:pPr>
        <w:pStyle w:val="Nadpis2"/>
        <w:rPr>
          <w:lang w:eastAsia="sv-SE"/>
        </w:rPr>
      </w:pPr>
      <w:bookmarkStart w:id="8" w:name="_Toc515954559"/>
      <w:r>
        <w:rPr>
          <w:lang w:eastAsia="sv-SE"/>
        </w:rPr>
        <w:t>Etapa 4</w:t>
      </w:r>
      <w:bookmarkEnd w:id="8"/>
    </w:p>
    <w:p w:rsidR="008D3096" w:rsidRDefault="00EA6AE0" w:rsidP="00234063">
      <w:pPr>
        <w:rPr>
          <w:lang w:eastAsia="sv-SE"/>
        </w:rPr>
      </w:pPr>
      <w:r w:rsidRPr="00D228E6">
        <w:rPr>
          <w:b/>
          <w:lang w:eastAsia="sv-SE"/>
        </w:rPr>
        <w:t>Ve čtvrté etapě</w:t>
      </w:r>
      <w:r>
        <w:rPr>
          <w:lang w:eastAsia="sv-SE"/>
        </w:rPr>
        <w:t xml:space="preserve">, která je nejrozsáhlejší, je uzavřena ulice Moravská v úseku Petřín – Libušina s tím, že obě koncové křižovatky jsou v provozu. </w:t>
      </w:r>
      <w:r w:rsidR="00842607">
        <w:rPr>
          <w:lang w:eastAsia="sv-SE"/>
        </w:rPr>
        <w:t>Současně s rekonstrukcí vozovky probíhá sanace zárubních zdí po obou stranách vozovky a zároveň probíhá rekonstrukce schodišť do ulic Petřín a</w:t>
      </w:r>
      <w:r w:rsidR="00773018">
        <w:rPr>
          <w:lang w:eastAsia="sv-SE"/>
        </w:rPr>
        <w:t> </w:t>
      </w:r>
      <w:r w:rsidR="00842607">
        <w:rPr>
          <w:lang w:eastAsia="sv-SE"/>
        </w:rPr>
        <w:t xml:space="preserve">Libušina. </w:t>
      </w:r>
    </w:p>
    <w:p w:rsidR="00842607" w:rsidRDefault="00842607" w:rsidP="00234063">
      <w:pPr>
        <w:rPr>
          <w:lang w:eastAsia="sv-SE"/>
        </w:rPr>
      </w:pPr>
      <w:r>
        <w:rPr>
          <w:lang w:eastAsia="sv-SE"/>
        </w:rPr>
        <w:t xml:space="preserve">V této etapě bude omezen přístup na vyhrazené parkoviště u křižovatky s ulicí Petřín a bude výrazně omezeno parkování v oblasti. Vzhledem k charakteru prováděných prací bude omezen přístup k jednotlivým nemovitostem. Budou zřízeny chodecké trasy pro obyvatele domů, automobilový provoz bude zcela vyloučen. </w:t>
      </w:r>
    </w:p>
    <w:p w:rsidR="00842607" w:rsidRDefault="00842607" w:rsidP="00234063">
      <w:pPr>
        <w:rPr>
          <w:lang w:eastAsia="sv-SE"/>
        </w:rPr>
      </w:pPr>
      <w:r>
        <w:rPr>
          <w:lang w:eastAsia="sv-SE"/>
        </w:rPr>
        <w:t>V rámci této etapy jsou navržena tato dopravně inženýrská opatření:</w:t>
      </w:r>
    </w:p>
    <w:p w:rsidR="00842607" w:rsidRDefault="00842607" w:rsidP="00842607">
      <w:pPr>
        <w:pStyle w:val="Odstavecseseznamem"/>
        <w:numPr>
          <w:ilvl w:val="0"/>
          <w:numId w:val="25"/>
        </w:numPr>
        <w:rPr>
          <w:lang w:eastAsia="sv-SE"/>
        </w:rPr>
      </w:pPr>
      <w:r>
        <w:rPr>
          <w:lang w:eastAsia="sv-SE"/>
        </w:rPr>
        <w:t>V ulici Hynaisova na křižovatce s ulicí Raisova je osazena dopravní značka IP10a</w:t>
      </w:r>
      <w:r w:rsidR="00BD46A9">
        <w:rPr>
          <w:lang w:eastAsia="sv-SE"/>
        </w:rPr>
        <w:t>.</w:t>
      </w:r>
    </w:p>
    <w:p w:rsidR="00842607" w:rsidRDefault="00842607" w:rsidP="00234063">
      <w:pPr>
        <w:rPr>
          <w:lang w:eastAsia="sv-SE"/>
        </w:rPr>
      </w:pPr>
      <w:r>
        <w:rPr>
          <w:lang w:eastAsia="sv-SE"/>
        </w:rPr>
        <w:t>V této etapě bude komunikace budována zřejmě tak, aby bylo možné po hotových úsecích minimálně dojet vozidlem k objektům. Výjimka bude pouze pro rezidenty bez možnosti parkování.</w:t>
      </w:r>
    </w:p>
    <w:p w:rsidR="008D3096" w:rsidRDefault="008D3096" w:rsidP="008D3096">
      <w:pPr>
        <w:pStyle w:val="Nadpis2"/>
        <w:rPr>
          <w:lang w:eastAsia="sv-SE"/>
        </w:rPr>
      </w:pPr>
      <w:bookmarkStart w:id="9" w:name="_Toc515954560"/>
      <w:r>
        <w:rPr>
          <w:lang w:eastAsia="sv-SE"/>
        </w:rPr>
        <w:t>Etapa 5</w:t>
      </w:r>
      <w:bookmarkEnd w:id="9"/>
    </w:p>
    <w:p w:rsidR="00D228E6" w:rsidRDefault="00D228E6" w:rsidP="00D228E6">
      <w:pPr>
        <w:spacing w:before="0" w:after="160"/>
      </w:pPr>
      <w:r w:rsidRPr="00D228E6">
        <w:rPr>
          <w:b/>
          <w:lang w:eastAsia="sv-SE"/>
        </w:rPr>
        <w:t>V páté etapě</w:t>
      </w:r>
      <w:r>
        <w:rPr>
          <w:lang w:eastAsia="sv-SE"/>
        </w:rPr>
        <w:t xml:space="preserve"> je </w:t>
      </w:r>
      <w:r>
        <w:t xml:space="preserve">úplná uzavírka křižovatky Moravská x Libušina. Důvodem návrhu této etapy je zkrácení doby ztížení dopravní obsluhy ulice Moravská. V této fázi je prováděna zejména rekonstrukce vozovky. </w:t>
      </w:r>
      <w:r w:rsidR="00AD78F0">
        <w:t>Tato etapa může nastat až po dokončení záboru v rámci etapy 1 – musí být umožněn dočasný průjezd okolo kostela.</w:t>
      </w:r>
    </w:p>
    <w:p w:rsidR="00D228E6" w:rsidRDefault="00D228E6" w:rsidP="00D228E6">
      <w:pPr>
        <w:spacing w:before="0" w:after="160"/>
      </w:pPr>
      <w:r>
        <w:t>Provoz je přerušen ve všech ramenech.</w:t>
      </w:r>
    </w:p>
    <w:p w:rsidR="00D228E6" w:rsidRDefault="00D228E6" w:rsidP="00D228E6">
      <w:r>
        <w:t>V rámci této etapy jsou navržena tato dopravně inženýrská opatření:</w:t>
      </w:r>
    </w:p>
    <w:p w:rsidR="00D228E6" w:rsidRDefault="00D228E6" w:rsidP="00D228E6">
      <w:pPr>
        <w:pStyle w:val="Odstavecseseznamem"/>
        <w:numPr>
          <w:ilvl w:val="0"/>
          <w:numId w:val="24"/>
        </w:numPr>
        <w:spacing w:before="0" w:after="160"/>
      </w:pPr>
      <w:r>
        <w:t>Ulice Moravská je v úseku Petřín – Libušina obousměrná a zároveň u křižovatky s ulicí Petřín je osazena dopravní značka IP10a</w:t>
      </w:r>
      <w:r w:rsidR="00AD78F0">
        <w:t xml:space="preserve">. </w:t>
      </w:r>
      <w:r w:rsidR="00BD46A9">
        <w:t>P</w:t>
      </w:r>
      <w:r w:rsidR="00AD78F0">
        <w:t>arkování vozidel není omezeno – jedná se o vozidla rezidentů.</w:t>
      </w:r>
    </w:p>
    <w:p w:rsidR="00D228E6" w:rsidRDefault="00D228E6" w:rsidP="00D228E6">
      <w:pPr>
        <w:pStyle w:val="Odstavecseseznamem"/>
        <w:numPr>
          <w:ilvl w:val="0"/>
          <w:numId w:val="24"/>
        </w:numPr>
        <w:spacing w:before="0" w:after="160"/>
      </w:pPr>
      <w:r>
        <w:t>Ulice Libušina – v křižovatce s ulicí Vyšehradská je osazena dopravní značka IP10a</w:t>
      </w:r>
      <w:r w:rsidR="00BD46A9">
        <w:t>.</w:t>
      </w:r>
    </w:p>
    <w:p w:rsidR="00D228E6" w:rsidRDefault="00D228E6" w:rsidP="00D228E6">
      <w:pPr>
        <w:pStyle w:val="Odstavecseseznamem"/>
        <w:numPr>
          <w:ilvl w:val="0"/>
          <w:numId w:val="24"/>
        </w:numPr>
        <w:spacing w:before="0" w:after="160"/>
      </w:pPr>
      <w:r>
        <w:t>Pro možnost příjezdu k hotelům u kostela je umožněn průjezd ulicí Moravská z Vřídelního náměstí. Vzhledem k prostoru u kostela není umožněn průjezd těžké stavební mechanizace a zásobovacích vozů</w:t>
      </w:r>
      <w:r w:rsidR="00AD78F0">
        <w:t xml:space="preserve"> do hotelů nad 3,5 t. Na vjezdu do ulice Moravská bude osazena dopravní značka IP10a.</w:t>
      </w:r>
    </w:p>
    <w:p w:rsidR="00AD78F0" w:rsidRDefault="00AD78F0" w:rsidP="00AD78F0">
      <w:pPr>
        <w:spacing w:before="0" w:after="160"/>
      </w:pPr>
      <w:r>
        <w:t>V rámci této etapy není z prostorových důvodů možné předčasné zprovoznění části úseku.</w:t>
      </w:r>
    </w:p>
    <w:p w:rsidR="008D3096" w:rsidRDefault="008D3096" w:rsidP="008D3096">
      <w:pPr>
        <w:pStyle w:val="Nadpis2"/>
        <w:rPr>
          <w:lang w:eastAsia="sv-SE"/>
        </w:rPr>
      </w:pPr>
      <w:bookmarkStart w:id="10" w:name="_Toc515954561"/>
      <w:r>
        <w:rPr>
          <w:lang w:eastAsia="sv-SE"/>
        </w:rPr>
        <w:t>Etapa 6</w:t>
      </w:r>
      <w:bookmarkEnd w:id="10"/>
    </w:p>
    <w:p w:rsidR="008D3096" w:rsidRDefault="00AD78F0" w:rsidP="00234063">
      <w:r>
        <w:rPr>
          <w:lang w:eastAsia="sv-SE"/>
        </w:rPr>
        <w:t xml:space="preserve">V rámci šesté etapy je navržena </w:t>
      </w:r>
      <w:r>
        <w:t>úplná uzavírka ulice Moravská v úseku Libušina (bez křižovatky) – Kolmá.</w:t>
      </w:r>
      <w:r w:rsidR="00F25E39">
        <w:t xml:space="preserve"> V této etapě bude probíhat převážně rekonstrukce komunikace. </w:t>
      </w:r>
    </w:p>
    <w:p w:rsidR="00F25E39" w:rsidRDefault="00F25E39" w:rsidP="00234063">
      <w:r>
        <w:t>Provoz pro vozidla bude přerušen v celém úseku, což bude mít negativní vliv na obsluhu přilehlých komerčních aktivit za kostelem. Od provozovatelů bude tlak na zkrácení doby výstavby zejména v prostoru nad kostelem. Jelikož je zde budována nová dešťová kanalizace s </w:t>
      </w:r>
      <w:proofErr w:type="spellStart"/>
      <w:r>
        <w:t>lapolem</w:t>
      </w:r>
      <w:proofErr w:type="spellEnd"/>
      <w:r>
        <w:t>, bude nutné až v rámci stavby detailně prověřit možný postup výstavby v rámci této etapy.</w:t>
      </w:r>
    </w:p>
    <w:p w:rsidR="00F25E39" w:rsidRDefault="00F25E39" w:rsidP="00234063">
      <w:r>
        <w:lastRenderedPageBreak/>
        <w:t xml:space="preserve">Dopravně inženýrská opatření jsou </w:t>
      </w:r>
      <w:r w:rsidR="00BD46A9">
        <w:t>následující</w:t>
      </w:r>
      <w:r>
        <w:t>:</w:t>
      </w:r>
    </w:p>
    <w:p w:rsidR="00F25E39" w:rsidRDefault="00F25E39" w:rsidP="00F25E39">
      <w:pPr>
        <w:pStyle w:val="Odstavecseseznamem"/>
        <w:numPr>
          <w:ilvl w:val="0"/>
          <w:numId w:val="26"/>
        </w:numPr>
      </w:pPr>
      <w:r>
        <w:t xml:space="preserve">Ulice Moravská </w:t>
      </w:r>
      <w:r w:rsidR="00BD46A9">
        <w:t>j</w:t>
      </w:r>
      <w:r>
        <w:t>e v úseku Libušina – Petřín stále obousměrná z důvodu zajištění dopravní obsluhy ulice Moravská</w:t>
      </w:r>
      <w:r w:rsidR="00BD46A9">
        <w:t>.</w:t>
      </w:r>
    </w:p>
    <w:p w:rsidR="008307E6" w:rsidRDefault="008307E6" w:rsidP="00F25E39">
      <w:pPr>
        <w:pStyle w:val="Odstavecseseznamem"/>
        <w:numPr>
          <w:ilvl w:val="0"/>
          <w:numId w:val="26"/>
        </w:numPr>
      </w:pPr>
      <w:r>
        <w:t xml:space="preserve">V křižovatce Libušina x Moravská </w:t>
      </w:r>
      <w:r w:rsidR="00BD46A9">
        <w:t>jsou</w:t>
      </w:r>
      <w:r>
        <w:t xml:space="preserve"> osazeny dopravní značky C2b a C2c</w:t>
      </w:r>
      <w:r w:rsidR="00BD46A9">
        <w:t>.</w:t>
      </w:r>
    </w:p>
    <w:p w:rsidR="00F25E39" w:rsidRDefault="00BD46A9" w:rsidP="00F25E39">
      <w:pPr>
        <w:pStyle w:val="Odstavecseseznamem"/>
        <w:numPr>
          <w:ilvl w:val="0"/>
          <w:numId w:val="26"/>
        </w:numPr>
      </w:pPr>
      <w:r>
        <w:t>Pro dopravní obsluhu j</w:t>
      </w:r>
      <w:r w:rsidR="00F25E39">
        <w:t xml:space="preserve">e umožněn příjezd z ulice Vřídelní </w:t>
      </w:r>
      <w:r>
        <w:t>po ulici Moravská. Na vjezdu j</w:t>
      </w:r>
      <w:r w:rsidR="00F25E39">
        <w:t xml:space="preserve">e osazena dopravní značka IP10a. </w:t>
      </w:r>
    </w:p>
    <w:p w:rsidR="008307E6" w:rsidRDefault="00F25E39" w:rsidP="008307E6">
      <w:pPr>
        <w:pStyle w:val="Odstavecseseznamem"/>
        <w:numPr>
          <w:ilvl w:val="0"/>
          <w:numId w:val="26"/>
        </w:numPr>
      </w:pPr>
      <w:r>
        <w:t>V ulici Kolmá bude za křižovatkou s ulicí Petřín osazena dopravní značka IP10a</w:t>
      </w:r>
    </w:p>
    <w:p w:rsidR="00F25E39" w:rsidRPr="00234063" w:rsidRDefault="008307E6" w:rsidP="00234063">
      <w:pPr>
        <w:rPr>
          <w:lang w:eastAsia="sv-SE"/>
        </w:rPr>
      </w:pPr>
      <w:r>
        <w:rPr>
          <w:lang w:eastAsia="sv-SE"/>
        </w:rPr>
        <w:t xml:space="preserve">Vzhledem ke zkrácení doby výluky příjezdu k hotelům minimálně pro dopravní obsluhu, bude výstavba provedena po dílčích úsecích dle možnosti zhotovitele. </w:t>
      </w:r>
    </w:p>
    <w:p w:rsidR="00234063" w:rsidRPr="008C4502" w:rsidRDefault="00234063" w:rsidP="008C4502">
      <w:pPr>
        <w:pStyle w:val="Nadpis1"/>
      </w:pPr>
      <w:bookmarkStart w:id="11" w:name="_Toc515954562"/>
      <w:r w:rsidRPr="008C4502">
        <w:t>Objekty, které je nutné uvést samostatně do provozu</w:t>
      </w:r>
      <w:bookmarkEnd w:id="11"/>
    </w:p>
    <w:p w:rsidR="00234063" w:rsidRDefault="00234063" w:rsidP="00234063">
      <w:pPr>
        <w:rPr>
          <w:lang w:eastAsia="sv-SE"/>
        </w:rPr>
      </w:pPr>
      <w:r>
        <w:rPr>
          <w:lang w:eastAsia="sv-SE"/>
        </w:rPr>
        <w:t>Pro zachování dopravní obslužnosti a vzhledem k hrozícímu průtahu stavby z hlediska archeologických nálezů v prostoru u kostela</w:t>
      </w:r>
      <w:r w:rsidR="009941DE">
        <w:rPr>
          <w:lang w:eastAsia="sv-SE"/>
        </w:rPr>
        <w:t>,</w:t>
      </w:r>
      <w:r>
        <w:rPr>
          <w:lang w:eastAsia="sv-SE"/>
        </w:rPr>
        <w:t xml:space="preserve"> mohou být některé stavební objekty</w:t>
      </w:r>
      <w:r w:rsidR="009941DE">
        <w:rPr>
          <w:lang w:eastAsia="sv-SE"/>
        </w:rPr>
        <w:t>,</w:t>
      </w:r>
      <w:r>
        <w:rPr>
          <w:lang w:eastAsia="sv-SE"/>
        </w:rPr>
        <w:t xml:space="preserve"> resp. jejich části</w:t>
      </w:r>
      <w:r w:rsidR="009941DE">
        <w:rPr>
          <w:lang w:eastAsia="sv-SE"/>
        </w:rPr>
        <w:t>,</w:t>
      </w:r>
      <w:r>
        <w:rPr>
          <w:lang w:eastAsia="sv-SE"/>
        </w:rPr>
        <w:t xml:space="preserve"> v závislosti na výstavbových etapách zprovozněny dříve v režimu předčasného užívání stavby. </w:t>
      </w:r>
    </w:p>
    <w:p w:rsidR="00234063" w:rsidRDefault="00234063" w:rsidP="008C4502">
      <w:pPr>
        <w:pStyle w:val="Nadpis1"/>
      </w:pPr>
      <w:bookmarkStart w:id="12" w:name="_Toc515954563"/>
      <w:r>
        <w:t>Zdůvodnění potřeb užívání stavby před dokončením celé stavby</w:t>
      </w:r>
      <w:bookmarkEnd w:id="12"/>
    </w:p>
    <w:p w:rsidR="00234063" w:rsidRDefault="00234063" w:rsidP="00234063">
      <w:pPr>
        <w:rPr>
          <w:lang w:eastAsia="sv-SE"/>
        </w:rPr>
      </w:pPr>
      <w:r>
        <w:rPr>
          <w:lang w:eastAsia="sv-SE"/>
        </w:rPr>
        <w:t>Užívání stavby před dokončením všech zpevněných ploch a sadových úprav je navrženo z důvodu minimalizace omezení dopravní obslužnosti obytných a veřejných objektů a možnosti časových prodlev ve výstavbě z důvodů archeologických nálezů.</w:t>
      </w:r>
    </w:p>
    <w:p w:rsidR="00234063" w:rsidRDefault="00234063" w:rsidP="00234063">
      <w:pPr>
        <w:rPr>
          <w:lang w:eastAsia="sv-SE"/>
        </w:rPr>
      </w:pPr>
      <w:r>
        <w:rPr>
          <w:lang w:eastAsia="sv-SE"/>
        </w:rPr>
        <w:t xml:space="preserve">Užívání stavby pěšími se předpokládá v průběhu celé výstavby, neboť není možné zcela znemožnit přístup do obytných a veřejných objektů v ulici. </w:t>
      </w:r>
    </w:p>
    <w:p w:rsidR="00234063" w:rsidRDefault="00234063" w:rsidP="008C4502">
      <w:pPr>
        <w:pStyle w:val="Nadpis1"/>
      </w:pPr>
      <w:bookmarkStart w:id="13" w:name="_Toc515954564"/>
      <w:r>
        <w:t>Možné napojení na zdroje</w:t>
      </w:r>
      <w:bookmarkEnd w:id="13"/>
    </w:p>
    <w:p w:rsidR="00234063" w:rsidRDefault="00234063" w:rsidP="00234063">
      <w:pPr>
        <w:rPr>
          <w:lang w:eastAsia="sv-SE"/>
        </w:rPr>
      </w:pPr>
      <w:r>
        <w:rPr>
          <w:lang w:eastAsia="sv-SE"/>
        </w:rPr>
        <w:t xml:space="preserve">Rekonstruované komunikace a chodníky budou napojeny na stejné zdroje jako ve stávajícím stavu. Nové veřejné osvětlení bude napojeno na stejné zdroje jako veřejné osvětlení stávající. </w:t>
      </w:r>
    </w:p>
    <w:p w:rsidR="00234063" w:rsidRDefault="00234063" w:rsidP="008C4502">
      <w:pPr>
        <w:pStyle w:val="Nadpis1"/>
      </w:pPr>
      <w:bookmarkStart w:id="14" w:name="_Toc515954565"/>
      <w:r>
        <w:t>Možnosti nakládání s odpady z výstavby</w:t>
      </w:r>
      <w:bookmarkEnd w:id="14"/>
    </w:p>
    <w:p w:rsidR="00234063" w:rsidRDefault="00234063" w:rsidP="00234063">
      <w:pPr>
        <w:rPr>
          <w:lang w:eastAsia="sv-SE"/>
        </w:rPr>
      </w:pPr>
      <w:r>
        <w:rPr>
          <w:lang w:eastAsia="sv-SE"/>
        </w:rPr>
        <w:t xml:space="preserve">V rámci rekonstrukce je navržena částečná demolice stávajícího stavu, který je z hlediska nového návrhu nevyhovující. </w:t>
      </w:r>
    </w:p>
    <w:p w:rsidR="00234063" w:rsidRDefault="00234063" w:rsidP="00234063">
      <w:pPr>
        <w:rPr>
          <w:lang w:eastAsia="sv-SE"/>
        </w:rPr>
      </w:pPr>
      <w:r>
        <w:rPr>
          <w:lang w:eastAsia="sv-SE"/>
        </w:rPr>
        <w:t xml:space="preserve">Jednotlivé druhy odpadů z demolic mají přiřazeno katalogové číslo dle přílohy č.1 vyhlášky MŽP 381/2001 Sb., ve znění vyhlášky č. 503/2004 Sb. </w:t>
      </w:r>
    </w:p>
    <w:p w:rsidR="00234063" w:rsidRDefault="00234063" w:rsidP="00234063">
      <w:pPr>
        <w:rPr>
          <w:lang w:eastAsia="sv-SE"/>
        </w:rPr>
      </w:pPr>
      <w:r>
        <w:rPr>
          <w:lang w:eastAsia="sv-SE"/>
        </w:rPr>
        <w:t>Demolice se týkají následujících staveb a materiálů:</w:t>
      </w:r>
    </w:p>
    <w:p w:rsidR="00234063" w:rsidRDefault="00234063" w:rsidP="00234063">
      <w:pPr>
        <w:rPr>
          <w:lang w:eastAsia="sv-SE"/>
        </w:rPr>
      </w:pPr>
      <w:r>
        <w:rPr>
          <w:lang w:eastAsia="sv-SE"/>
        </w:rPr>
        <w:t xml:space="preserve">17 03 02 asfaltové směsi. Jedná se o odstranění stávajících asfaltových částí vozovek a chodníků. Část živičného krytu bude odfrézována a může být použita pro další použití jako recyklát.  </w:t>
      </w:r>
    </w:p>
    <w:p w:rsidR="00234063" w:rsidRDefault="00234063" w:rsidP="00234063">
      <w:pPr>
        <w:rPr>
          <w:lang w:eastAsia="sv-SE"/>
        </w:rPr>
      </w:pPr>
      <w:r>
        <w:rPr>
          <w:lang w:eastAsia="sv-SE"/>
        </w:rPr>
        <w:t xml:space="preserve">17 01 01 beton.  Do této kategorie je zařazeno odstranění stávajících obrub a betonové dlažby nevyhovujícího stavebně technického stavu. </w:t>
      </w:r>
    </w:p>
    <w:p w:rsidR="00234063" w:rsidRDefault="00234063" w:rsidP="00234063">
      <w:pPr>
        <w:rPr>
          <w:lang w:eastAsia="sv-SE"/>
        </w:rPr>
      </w:pPr>
      <w:r>
        <w:rPr>
          <w:lang w:eastAsia="sv-SE"/>
        </w:rPr>
        <w:t>17 05 04 zemina a kamení. Stavební materiál jako jsou štěrky a podkladní vrstvy budou odvezeny na skládku nebo dále využity (čištění, třídění, a další zpracování).</w:t>
      </w:r>
    </w:p>
    <w:p w:rsidR="00234063" w:rsidRDefault="00234063" w:rsidP="00234063">
      <w:pPr>
        <w:rPr>
          <w:lang w:eastAsia="sv-SE"/>
        </w:rPr>
      </w:pPr>
      <w:r>
        <w:rPr>
          <w:lang w:eastAsia="sv-SE"/>
        </w:rPr>
        <w:lastRenderedPageBreak/>
        <w:t>Čedičové kostky sloužící jako stávající kryt budou uloženy dle požadavků investora a případně znovu využity v jiných částech města. Kameny z posouvané zdi budou v rámci možností znovu využity na zeď novou.</w:t>
      </w:r>
    </w:p>
    <w:p w:rsidR="00234063" w:rsidRDefault="00234063" w:rsidP="00234063">
      <w:pPr>
        <w:rPr>
          <w:lang w:eastAsia="sv-SE"/>
        </w:rPr>
      </w:pPr>
      <w:r>
        <w:rPr>
          <w:lang w:eastAsia="sv-SE"/>
        </w:rPr>
        <w:t xml:space="preserve">Odpady, které nebude možné zpětně použít, odveze zhotovitel na řízenou skládku odpadu. Skládka není v tomto stupni PD ještě definována a bude určena zhotovitelem před realizací. </w:t>
      </w:r>
    </w:p>
    <w:p w:rsidR="00234063" w:rsidRDefault="00234063" w:rsidP="00234063">
      <w:pPr>
        <w:rPr>
          <w:lang w:eastAsia="sv-SE"/>
        </w:rPr>
      </w:pPr>
      <w:r>
        <w:rPr>
          <w:lang w:eastAsia="sv-SE"/>
        </w:rPr>
        <w:t>Při kolaudaci stavby musí stavební úřad vyžadovat po zhotoviteli díla záznamy o uložení staveništního odpadu na řízené skládce.</w:t>
      </w:r>
    </w:p>
    <w:p w:rsidR="00234063" w:rsidRDefault="00234063" w:rsidP="008C4502">
      <w:pPr>
        <w:pStyle w:val="Nadpis1"/>
      </w:pPr>
      <w:bookmarkStart w:id="15" w:name="_Toc515954566"/>
      <w:r>
        <w:t>Přístupy na staveniště</w:t>
      </w:r>
      <w:bookmarkEnd w:id="15"/>
    </w:p>
    <w:p w:rsidR="00234063" w:rsidRDefault="00234063" w:rsidP="00234063">
      <w:pPr>
        <w:rPr>
          <w:lang w:eastAsia="sv-SE"/>
        </w:rPr>
      </w:pPr>
      <w:r>
        <w:rPr>
          <w:lang w:eastAsia="sv-SE"/>
        </w:rPr>
        <w:t xml:space="preserve">Příjezd na staveniště pro těžkou stavební techniku (nákladní vozidla, </w:t>
      </w:r>
      <w:r w:rsidR="009941DE">
        <w:rPr>
          <w:lang w:eastAsia="sv-SE"/>
        </w:rPr>
        <w:t>stroje na zemní práce) i vozidlům</w:t>
      </w:r>
      <w:r>
        <w:rPr>
          <w:lang w:eastAsia="sv-SE"/>
        </w:rPr>
        <w:t xml:space="preserve"> do 3,5 t je zajištěn po místních komunikacích, a to konkrétně po ulici Na Vyhlídce a dále po komunikační síti města. Určitou nevýhodou je nutný průjezd centrální částí města.</w:t>
      </w:r>
    </w:p>
    <w:p w:rsidR="00234063" w:rsidRDefault="00234063" w:rsidP="008C4502">
      <w:pPr>
        <w:pStyle w:val="Nadpis1"/>
      </w:pPr>
      <w:bookmarkStart w:id="16" w:name="_Toc515954567"/>
      <w:r>
        <w:t>Požadavky na zabezpečení ochrany staveniště a jeho okolí</w:t>
      </w:r>
      <w:bookmarkEnd w:id="16"/>
    </w:p>
    <w:p w:rsidR="00234063" w:rsidRDefault="00234063" w:rsidP="00234063">
      <w:pPr>
        <w:rPr>
          <w:lang w:eastAsia="sv-SE"/>
        </w:rPr>
      </w:pPr>
      <w:r>
        <w:rPr>
          <w:lang w:eastAsia="sv-SE"/>
        </w:rPr>
        <w:t xml:space="preserve">Požadavky na zabezpečení staveniště jsou v tomto případě minimální. Jelikož se jedná o stavbu, která prochází obydleným územím, a nejsou zde při postupu výstavby místa nebezpečná z hlediska ochrany zdraví, nebude stavba oplocena. Jediná nebezpečná místa vzniknou při osazování uličních vpustí a jejich napojování na stávající vpusti </w:t>
      </w:r>
      <w:r w:rsidR="009941DE">
        <w:rPr>
          <w:lang w:eastAsia="sv-SE"/>
        </w:rPr>
        <w:t>a</w:t>
      </w:r>
      <w:r>
        <w:rPr>
          <w:lang w:eastAsia="sv-SE"/>
        </w:rPr>
        <w:t xml:space="preserve"> při pokládce kabelů nového veřejného osvětlení. Zde bude stavba lokálně řádně oplocena přenosnými zábranami tak</w:t>
      </w:r>
      <w:r w:rsidR="009941DE">
        <w:rPr>
          <w:lang w:eastAsia="sv-SE"/>
        </w:rPr>
        <w:t>,</w:t>
      </w:r>
      <w:r>
        <w:rPr>
          <w:lang w:eastAsia="sv-SE"/>
        </w:rPr>
        <w:t xml:space="preserve"> aby nemohlo dojít k pádu do výkopu. </w:t>
      </w:r>
    </w:p>
    <w:p w:rsidR="00234063" w:rsidRDefault="00234063" w:rsidP="00234063">
      <w:pPr>
        <w:rPr>
          <w:lang w:eastAsia="sv-SE"/>
        </w:rPr>
      </w:pPr>
      <w:r>
        <w:rPr>
          <w:lang w:eastAsia="sv-SE"/>
        </w:rPr>
        <w:t>V úsecích, kde bude měněna kompletní konstrukce vozovky, bude staveniště s omezeným přístupem chodců a bude vybaveno zábranami na obou koncích.</w:t>
      </w:r>
    </w:p>
    <w:p w:rsidR="00234063" w:rsidRDefault="008C4502" w:rsidP="008C4502">
      <w:pPr>
        <w:pStyle w:val="Nadpis1"/>
      </w:pPr>
      <w:bookmarkStart w:id="17" w:name="_Toc515954568"/>
      <w:r>
        <w:t>Z</w:t>
      </w:r>
      <w:r w:rsidR="00234063">
        <w:t>vláštní požadavky na provádění stavby</w:t>
      </w:r>
      <w:bookmarkEnd w:id="17"/>
    </w:p>
    <w:p w:rsidR="00234063" w:rsidRDefault="00234063" w:rsidP="00234063">
      <w:pPr>
        <w:rPr>
          <w:lang w:eastAsia="sv-SE"/>
        </w:rPr>
      </w:pPr>
      <w:r>
        <w:rPr>
          <w:lang w:eastAsia="sv-SE"/>
        </w:rPr>
        <w:t>Při provádění stavby je třeba dbát zvýšené opatrnosti při pracích v okolí kostela sv</w:t>
      </w:r>
      <w:r w:rsidR="000938D1">
        <w:rPr>
          <w:lang w:eastAsia="sv-SE"/>
        </w:rPr>
        <w:t>.</w:t>
      </w:r>
      <w:r>
        <w:rPr>
          <w:lang w:eastAsia="sv-SE"/>
        </w:rPr>
        <w:t xml:space="preserve"> Máří Magdalény, který je národní kulturní památkou. Krom omezení hlučnosti stavby v dobách bohoslužeb je třeba brát v potaz dopad stavby na statiku a popraskání zdí kostela (zajistit sledování). Dále je třeba navrhnou</w:t>
      </w:r>
      <w:r w:rsidR="000938D1">
        <w:rPr>
          <w:lang w:eastAsia="sv-SE"/>
        </w:rPr>
        <w:t>t</w:t>
      </w:r>
      <w:r>
        <w:rPr>
          <w:lang w:eastAsia="sv-SE"/>
        </w:rPr>
        <w:t xml:space="preserve"> zvláštní pracovní postupy v okolí kostela, kde jsou pod povrchem katakomby, které jsou umístěny poměrně mělce pod niveletou komunikace.  Dále je třeba při provádění prací zajistit pěším přístup do všech obytných objektů a do hotelů. V průběhu stavby musí být zajištěna možnost přístupu </w:t>
      </w:r>
      <w:r w:rsidR="000938D1">
        <w:rPr>
          <w:lang w:eastAsia="sv-SE"/>
        </w:rPr>
        <w:t>na</w:t>
      </w:r>
      <w:r>
        <w:rPr>
          <w:lang w:eastAsia="sv-SE"/>
        </w:rPr>
        <w:t xml:space="preserve"> staveniště složkám IZS. </w:t>
      </w:r>
    </w:p>
    <w:p w:rsidR="00234063" w:rsidRDefault="00234063" w:rsidP="00234063">
      <w:pPr>
        <w:rPr>
          <w:lang w:eastAsia="sv-SE"/>
        </w:rPr>
      </w:pPr>
      <w:r>
        <w:rPr>
          <w:lang w:eastAsia="sv-SE"/>
        </w:rPr>
        <w:t xml:space="preserve">Při zemních a stavebních pracích </w:t>
      </w:r>
      <w:r w:rsidR="000938D1">
        <w:rPr>
          <w:lang w:eastAsia="sv-SE"/>
        </w:rPr>
        <w:t xml:space="preserve">musí být </w:t>
      </w:r>
      <w:r>
        <w:rPr>
          <w:lang w:eastAsia="sv-SE"/>
        </w:rPr>
        <w:t>dbáno na eliminaci jakéhokoliv znečištění horninového prostředí látkami pote</w:t>
      </w:r>
      <w:r w:rsidR="000938D1">
        <w:rPr>
          <w:lang w:eastAsia="sv-SE"/>
        </w:rPr>
        <w:t>ncionálně nebezpečnými vodám. Zde</w:t>
      </w:r>
      <w:r>
        <w:rPr>
          <w:lang w:eastAsia="sv-SE"/>
        </w:rPr>
        <w:t xml:space="preserve"> musí být vyloučeny penetrační nátěry apod. </w:t>
      </w:r>
    </w:p>
    <w:p w:rsidR="00234063" w:rsidRDefault="00234063" w:rsidP="00234063">
      <w:pPr>
        <w:rPr>
          <w:lang w:eastAsia="sv-SE"/>
        </w:rPr>
      </w:pPr>
      <w:r>
        <w:rPr>
          <w:lang w:eastAsia="sv-SE"/>
        </w:rPr>
        <w:t xml:space="preserve">Na základě požadavku </w:t>
      </w:r>
      <w:proofErr w:type="spellStart"/>
      <w:r>
        <w:rPr>
          <w:lang w:eastAsia="sv-SE"/>
        </w:rPr>
        <w:t>SPLZaK</w:t>
      </w:r>
      <w:proofErr w:type="spellEnd"/>
      <w:r>
        <w:rPr>
          <w:lang w:eastAsia="sv-SE"/>
        </w:rPr>
        <w:t xml:space="preserve"> bude umělé generování seizmicity stavbou monitorováno. </w:t>
      </w:r>
    </w:p>
    <w:p w:rsidR="00234063" w:rsidRDefault="00234063" w:rsidP="00234063">
      <w:pPr>
        <w:rPr>
          <w:lang w:eastAsia="sv-SE"/>
        </w:rPr>
      </w:pPr>
      <w:r>
        <w:rPr>
          <w:lang w:eastAsia="sv-SE"/>
        </w:rPr>
        <w:t xml:space="preserve">Zemní práce budou podřízeny stálému odborně způsobilému hydrogeologickému dozoru, který bude spolupracovat informačně i odborně se </w:t>
      </w:r>
      <w:proofErr w:type="spellStart"/>
      <w:r>
        <w:rPr>
          <w:lang w:eastAsia="sv-SE"/>
        </w:rPr>
        <w:t>SPLZaK</w:t>
      </w:r>
      <w:proofErr w:type="spellEnd"/>
      <w:r>
        <w:rPr>
          <w:lang w:eastAsia="sv-SE"/>
        </w:rPr>
        <w:t>. O spolupráci bude předložena závěrečná zpráva.</w:t>
      </w:r>
    </w:p>
    <w:p w:rsidR="00234063" w:rsidRDefault="00234063" w:rsidP="00234063">
      <w:pPr>
        <w:rPr>
          <w:lang w:eastAsia="sv-SE"/>
        </w:rPr>
      </w:pPr>
      <w:r>
        <w:rPr>
          <w:lang w:eastAsia="sv-SE"/>
        </w:rPr>
        <w:t xml:space="preserve">Zastižení výronu podzemní vody o vydatnosti větší než 0,5l/s či zastižení podzemní vody o celkové mineralizaci větší než 800mg/l či zastižení proplyněných podzemních vod (obsah v.r. CO2 větší než 300mg/l) či výronů plynného CO2 ve výkopech bude neprodleně hlášeno </w:t>
      </w:r>
      <w:proofErr w:type="spellStart"/>
      <w:r>
        <w:rPr>
          <w:lang w:eastAsia="sv-SE"/>
        </w:rPr>
        <w:t>SPLZaK</w:t>
      </w:r>
      <w:proofErr w:type="spellEnd"/>
      <w:r>
        <w:rPr>
          <w:lang w:eastAsia="sv-SE"/>
        </w:rPr>
        <w:t xml:space="preserve"> (tel. 353 362 100 nebo 777 749 741). Další postup stavby bude omezen do doby rozhodnutí kompetentního orgánu státní zprávy (ČILZ MZ) ve spolupráci </w:t>
      </w:r>
      <w:proofErr w:type="gramStart"/>
      <w:r>
        <w:rPr>
          <w:lang w:eastAsia="sv-SE"/>
        </w:rPr>
        <w:t>s</w:t>
      </w:r>
      <w:proofErr w:type="gramEnd"/>
      <w:r>
        <w:rPr>
          <w:lang w:eastAsia="sv-SE"/>
        </w:rPr>
        <w:t xml:space="preserve"> </w:t>
      </w:r>
      <w:proofErr w:type="spellStart"/>
      <w:r>
        <w:rPr>
          <w:lang w:eastAsia="sv-SE"/>
        </w:rPr>
        <w:t>SPLZaK</w:t>
      </w:r>
      <w:proofErr w:type="spellEnd"/>
      <w:r>
        <w:rPr>
          <w:lang w:eastAsia="sv-SE"/>
        </w:rPr>
        <w:t xml:space="preserve"> a osobou vykonávající hydrogeologický dozor. </w:t>
      </w:r>
    </w:p>
    <w:p w:rsidR="00234063" w:rsidRDefault="00234063" w:rsidP="008C4502">
      <w:pPr>
        <w:pStyle w:val="Nadpis1"/>
      </w:pPr>
      <w:bookmarkStart w:id="18" w:name="_Toc515954569"/>
      <w:r>
        <w:lastRenderedPageBreak/>
        <w:t>Návrh řešení dopravy během výstavby</w:t>
      </w:r>
      <w:bookmarkEnd w:id="18"/>
    </w:p>
    <w:p w:rsidR="00234063" w:rsidRDefault="000938D1" w:rsidP="00234063">
      <w:pPr>
        <w:rPr>
          <w:lang w:eastAsia="sv-SE"/>
        </w:rPr>
      </w:pPr>
      <w:r>
        <w:rPr>
          <w:lang w:eastAsia="sv-SE"/>
        </w:rPr>
        <w:t>B</w:t>
      </w:r>
      <w:r w:rsidR="00234063">
        <w:rPr>
          <w:lang w:eastAsia="sv-SE"/>
        </w:rPr>
        <w:t>ěhem stavby</w:t>
      </w:r>
      <w:r>
        <w:rPr>
          <w:lang w:eastAsia="sv-SE"/>
        </w:rPr>
        <w:t xml:space="preserve"> nebude</w:t>
      </w:r>
      <w:r w:rsidR="00234063">
        <w:rPr>
          <w:lang w:eastAsia="sv-SE"/>
        </w:rPr>
        <w:t xml:space="preserve"> nutné vyznačovat objízdné trasy</w:t>
      </w:r>
      <w:r>
        <w:rPr>
          <w:lang w:eastAsia="sv-SE"/>
        </w:rPr>
        <w:t xml:space="preserve"> </w:t>
      </w:r>
      <w:r w:rsidR="005A0EEB">
        <w:rPr>
          <w:lang w:eastAsia="sv-SE"/>
        </w:rPr>
        <w:t>s výjimkou</w:t>
      </w:r>
      <w:r>
        <w:rPr>
          <w:lang w:eastAsia="sv-SE"/>
        </w:rPr>
        <w:t xml:space="preserve"> etapy 2</w:t>
      </w:r>
      <w:r w:rsidR="005A0EEB">
        <w:rPr>
          <w:lang w:eastAsia="sv-SE"/>
        </w:rPr>
        <w:t xml:space="preserve"> (rekonstrukce ulice Hynaisova)</w:t>
      </w:r>
      <w:r w:rsidR="00234063">
        <w:rPr>
          <w:lang w:eastAsia="sv-SE"/>
        </w:rPr>
        <w:t xml:space="preserve">. Úplná uzavírka </w:t>
      </w:r>
      <w:r w:rsidR="005A0EEB">
        <w:rPr>
          <w:lang w:eastAsia="sv-SE"/>
        </w:rPr>
        <w:t>jednotlivých úseků ulice Moravská</w:t>
      </w:r>
      <w:r w:rsidR="00234063">
        <w:rPr>
          <w:lang w:eastAsia="sv-SE"/>
        </w:rPr>
        <w:t xml:space="preserve"> </w:t>
      </w:r>
      <w:r w:rsidR="005A0EEB">
        <w:rPr>
          <w:lang w:eastAsia="sv-SE"/>
        </w:rPr>
        <w:t xml:space="preserve">a nám. Svobody </w:t>
      </w:r>
      <w:r w:rsidR="00234063">
        <w:rPr>
          <w:lang w:eastAsia="sv-SE"/>
        </w:rPr>
        <w:t>nebude mít na dopravu zásadní vliv, neboť se jedná o</w:t>
      </w:r>
      <w:r w:rsidR="005A0EEB">
        <w:rPr>
          <w:lang w:eastAsia="sv-SE"/>
        </w:rPr>
        <w:t> </w:t>
      </w:r>
      <w:r w:rsidR="00234063">
        <w:rPr>
          <w:lang w:eastAsia="sv-SE"/>
        </w:rPr>
        <w:t>komunikaci v lázeňské zóně</w:t>
      </w:r>
      <w:r>
        <w:rPr>
          <w:lang w:eastAsia="sv-SE"/>
        </w:rPr>
        <w:t>,</w:t>
      </w:r>
      <w:r w:rsidR="00234063">
        <w:rPr>
          <w:lang w:eastAsia="sv-SE"/>
        </w:rPr>
        <w:t xml:space="preserve"> kam je vjezd omezen a komunikace tak slouží především dopravní obsluze. </w:t>
      </w:r>
    </w:p>
    <w:p w:rsidR="00234063" w:rsidRDefault="00234063" w:rsidP="00234063">
      <w:pPr>
        <w:rPr>
          <w:lang w:eastAsia="sv-SE"/>
        </w:rPr>
      </w:pPr>
      <w:r>
        <w:rPr>
          <w:lang w:eastAsia="sv-SE"/>
        </w:rPr>
        <w:t xml:space="preserve">Pohyb pěších v prostoru sídliště bude během stavby omezen. Rekonstruované chodníky budou po částech uzavřeny a pohyb pěších bude realizován po provizorních cestách. </w:t>
      </w:r>
    </w:p>
    <w:p w:rsidR="00234063" w:rsidRDefault="00234063" w:rsidP="00234063">
      <w:pPr>
        <w:rPr>
          <w:lang w:eastAsia="sv-SE"/>
        </w:rPr>
      </w:pPr>
      <w:r>
        <w:rPr>
          <w:lang w:eastAsia="sv-SE"/>
        </w:rPr>
        <w:t>V průběhu stavby zůstane bezpodmínečně zachován přístup pěších do všech obytných objektů a</w:t>
      </w:r>
      <w:r w:rsidR="005A0EEB">
        <w:rPr>
          <w:lang w:eastAsia="sv-SE"/>
        </w:rPr>
        <w:t> </w:t>
      </w:r>
      <w:r>
        <w:rPr>
          <w:lang w:eastAsia="sv-SE"/>
        </w:rPr>
        <w:t xml:space="preserve">přístup složek IZS do prostoru staveniště. </w:t>
      </w:r>
    </w:p>
    <w:p w:rsidR="00234063" w:rsidRDefault="00234063" w:rsidP="008C4502">
      <w:pPr>
        <w:pStyle w:val="Nadpis1"/>
      </w:pPr>
      <w:bookmarkStart w:id="19" w:name="_Toc515954570"/>
      <w:r>
        <w:t xml:space="preserve">Stanovení podmínek pro provádění stavby z </w:t>
      </w:r>
      <w:r w:rsidR="008C4502">
        <w:t>H</w:t>
      </w:r>
      <w:r>
        <w:t>lediska bezpečnosti a ochrany zdraví</w:t>
      </w:r>
      <w:bookmarkEnd w:id="19"/>
    </w:p>
    <w:p w:rsidR="00234063" w:rsidRDefault="00234063" w:rsidP="008C4502">
      <w:pPr>
        <w:pStyle w:val="Nadpis2"/>
        <w:rPr>
          <w:lang w:eastAsia="sv-SE"/>
        </w:rPr>
      </w:pPr>
      <w:bookmarkStart w:id="20" w:name="_Toc515954571"/>
      <w:r>
        <w:rPr>
          <w:lang w:eastAsia="sv-SE"/>
        </w:rPr>
        <w:t>Bezpečnost při výstavbě</w:t>
      </w:r>
      <w:bookmarkEnd w:id="20"/>
    </w:p>
    <w:p w:rsidR="00234063" w:rsidRDefault="00234063" w:rsidP="00234063">
      <w:pPr>
        <w:rPr>
          <w:lang w:eastAsia="sv-SE"/>
        </w:rPr>
      </w:pPr>
      <w:r>
        <w:rPr>
          <w:lang w:eastAsia="sv-SE"/>
        </w:rPr>
        <w:t>Blíže viz E.2. Plán BOZP</w:t>
      </w:r>
    </w:p>
    <w:p w:rsidR="00234063" w:rsidRDefault="00234063" w:rsidP="008C4502">
      <w:pPr>
        <w:pStyle w:val="Nadpis2"/>
        <w:rPr>
          <w:lang w:eastAsia="sv-SE"/>
        </w:rPr>
      </w:pPr>
      <w:bookmarkStart w:id="21" w:name="_Toc515954572"/>
      <w:r>
        <w:rPr>
          <w:lang w:eastAsia="sv-SE"/>
        </w:rPr>
        <w:t>Vliv na životní prostředí</w:t>
      </w:r>
      <w:bookmarkEnd w:id="21"/>
    </w:p>
    <w:p w:rsidR="00234063" w:rsidRDefault="00234063" w:rsidP="00234063">
      <w:pPr>
        <w:rPr>
          <w:lang w:eastAsia="sv-SE"/>
        </w:rPr>
      </w:pPr>
      <w:r>
        <w:rPr>
          <w:lang w:eastAsia="sv-SE"/>
        </w:rPr>
        <w:t>Rekonstrukce komunikací a chodníků nebude mít žádný významnější vliv na životní prostředí. Rekonstrukce komunikací nebude mít vliv na intenzitu dopravy.</w:t>
      </w:r>
    </w:p>
    <w:p w:rsidR="00234063" w:rsidRDefault="00234063" w:rsidP="008C4502">
      <w:pPr>
        <w:pStyle w:val="Nadpis2"/>
        <w:rPr>
          <w:lang w:eastAsia="sv-SE"/>
        </w:rPr>
      </w:pPr>
      <w:bookmarkStart w:id="22" w:name="_Toc515954573"/>
      <w:r>
        <w:rPr>
          <w:lang w:eastAsia="sv-SE"/>
        </w:rPr>
        <w:t>Inženýrské sítě</w:t>
      </w:r>
      <w:bookmarkStart w:id="23" w:name="_GoBack"/>
      <w:bookmarkEnd w:id="22"/>
      <w:bookmarkEnd w:id="23"/>
    </w:p>
    <w:p w:rsidR="00234063" w:rsidRDefault="00234063" w:rsidP="00234063">
      <w:pPr>
        <w:rPr>
          <w:lang w:eastAsia="sv-SE"/>
        </w:rPr>
      </w:pPr>
      <w:r>
        <w:rPr>
          <w:lang w:eastAsia="sv-SE"/>
        </w:rPr>
        <w:t xml:space="preserve">V řešeném úseku komunikace se nachází inženýrské sítě, které bude nutno při stavbě chránit. </w:t>
      </w:r>
    </w:p>
    <w:p w:rsidR="00234063" w:rsidRDefault="00234063" w:rsidP="00234063">
      <w:pPr>
        <w:rPr>
          <w:lang w:eastAsia="sv-SE"/>
        </w:rPr>
      </w:pPr>
      <w:r>
        <w:rPr>
          <w:lang w:eastAsia="sv-SE"/>
        </w:rPr>
        <w:t>Před započetím prací je nutno nechat všechny stávající inženýrské sítě „</w:t>
      </w:r>
      <w:proofErr w:type="spellStart"/>
      <w:r>
        <w:rPr>
          <w:lang w:eastAsia="sv-SE"/>
        </w:rPr>
        <w:t>vypípat</w:t>
      </w:r>
      <w:proofErr w:type="spellEnd"/>
      <w:r>
        <w:rPr>
          <w:lang w:eastAsia="sv-SE"/>
        </w:rPr>
        <w:t>“, vytyčit a řádně označit např. kolíky nebo reflexní páskou. Vytyčení je potřeba ověřit u příslušných správců.</w:t>
      </w:r>
    </w:p>
    <w:p w:rsidR="00234063" w:rsidRDefault="00234063" w:rsidP="00234063">
      <w:pPr>
        <w:rPr>
          <w:lang w:eastAsia="sv-SE"/>
        </w:rPr>
      </w:pPr>
    </w:p>
    <w:p w:rsidR="00234063" w:rsidRDefault="00234063" w:rsidP="00234063">
      <w:pPr>
        <w:rPr>
          <w:lang w:eastAsia="sv-SE"/>
        </w:rPr>
      </w:pPr>
    </w:p>
    <w:p w:rsidR="00234063" w:rsidRPr="00234063" w:rsidRDefault="00234063" w:rsidP="00234063">
      <w:pPr>
        <w:rPr>
          <w:lang w:eastAsia="sv-SE"/>
        </w:rPr>
      </w:pPr>
      <w:r>
        <w:rPr>
          <w:lang w:eastAsia="sv-SE"/>
        </w:rPr>
        <w:t>V Praze,</w:t>
      </w:r>
      <w:r w:rsidR="008C4502">
        <w:rPr>
          <w:lang w:eastAsia="sv-SE"/>
        </w:rPr>
        <w:t xml:space="preserve"> červen</w:t>
      </w:r>
      <w:r w:rsidR="00EC7A9C">
        <w:rPr>
          <w:lang w:eastAsia="sv-SE"/>
        </w:rPr>
        <w:t>ec</w:t>
      </w:r>
      <w:r w:rsidR="008C4502">
        <w:rPr>
          <w:lang w:eastAsia="sv-SE"/>
        </w:rPr>
        <w:t xml:space="preserve"> 2018</w:t>
      </w:r>
      <w:r w:rsidR="008C4502">
        <w:rPr>
          <w:lang w:eastAsia="sv-SE"/>
        </w:rPr>
        <w:tab/>
      </w:r>
      <w:r w:rsidR="008C4502">
        <w:rPr>
          <w:lang w:eastAsia="sv-SE"/>
        </w:rPr>
        <w:tab/>
      </w:r>
      <w:r w:rsidR="008C4502">
        <w:rPr>
          <w:lang w:eastAsia="sv-SE"/>
        </w:rPr>
        <w:tab/>
      </w:r>
      <w:r w:rsidR="008C4502">
        <w:rPr>
          <w:lang w:eastAsia="sv-SE"/>
        </w:rPr>
        <w:tab/>
      </w:r>
      <w:r w:rsidR="008C4502">
        <w:rPr>
          <w:lang w:eastAsia="sv-SE"/>
        </w:rPr>
        <w:tab/>
      </w:r>
      <w:r w:rsidR="008C4502">
        <w:rPr>
          <w:lang w:eastAsia="sv-SE"/>
        </w:rPr>
        <w:tab/>
      </w:r>
      <w:r w:rsidR="008C4502">
        <w:rPr>
          <w:lang w:eastAsia="sv-SE"/>
        </w:rPr>
        <w:tab/>
        <w:t>Ing. Š. Svobodová</w:t>
      </w:r>
      <w:r>
        <w:rPr>
          <w:lang w:eastAsia="sv-SE"/>
        </w:rPr>
        <w:tab/>
      </w:r>
    </w:p>
    <w:sectPr w:rsidR="00234063" w:rsidRPr="00234063" w:rsidSect="005E2D56">
      <w:pgSz w:w="11906" w:h="16838" w:code="9"/>
      <w:pgMar w:top="1423" w:right="1418" w:bottom="1418" w:left="1418" w:header="567" w:footer="36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552D" w:rsidRDefault="00DC552D" w:rsidP="00D974A9">
      <w:pPr>
        <w:spacing w:after="0" w:line="240" w:lineRule="auto"/>
      </w:pPr>
      <w:r>
        <w:separator/>
      </w:r>
    </w:p>
  </w:endnote>
  <w:endnote w:type="continuationSeparator" w:id="0">
    <w:p w:rsidR="00DC552D" w:rsidRDefault="00DC552D" w:rsidP="00D9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ingLiU">
    <w:altName w:val="細明體"/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pitch w:val="variable"/>
    <w:sig w:usb0="00000000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4451" w:rsidRDefault="004E6B24" w:rsidP="007D7546">
    <w:pPr>
      <w:pStyle w:val="Zpat"/>
      <w:tabs>
        <w:tab w:val="clear" w:pos="3686"/>
        <w:tab w:val="clear" w:pos="7936"/>
        <w:tab w:val="right" w:pos="9070"/>
      </w:tabs>
    </w:pPr>
    <w:r>
      <w:t>Rekonstrukce ulic Moravská, Hynaisova a</w:t>
    </w:r>
    <w:r w:rsidRPr="00234063">
      <w:t xml:space="preserve"> </w:t>
    </w:r>
    <w:r>
      <w:t>n</w:t>
    </w:r>
    <w:r w:rsidRPr="00234063">
      <w:t xml:space="preserve">áměstí Svobody – </w:t>
    </w:r>
    <w:proofErr w:type="gramStart"/>
    <w:r w:rsidRPr="00234063">
      <w:t>Aktualizace  P</w:t>
    </w:r>
    <w:r>
      <w:t>D</w:t>
    </w:r>
    <w:proofErr w:type="gramEnd"/>
    <w:r w:rsidR="00554451" w:rsidRPr="00A220A3">
      <w:tab/>
    </w:r>
    <w:r w:rsidR="00554451" w:rsidRPr="003435D8">
      <w:fldChar w:fldCharType="begin"/>
    </w:r>
    <w:r w:rsidR="00554451" w:rsidRPr="00A220A3">
      <w:instrText>PAGE  \* Arabic  \* MERGEFORMAT</w:instrText>
    </w:r>
    <w:r w:rsidR="00554451" w:rsidRPr="003435D8">
      <w:fldChar w:fldCharType="separate"/>
    </w:r>
    <w:r w:rsidR="00EC7A9C">
      <w:rPr>
        <w:noProof/>
      </w:rPr>
      <w:t>10</w:t>
    </w:r>
    <w:r w:rsidR="00554451" w:rsidRPr="003435D8">
      <w:fldChar w:fldCharType="end"/>
    </w:r>
    <w:r w:rsidR="00554451">
      <w:t>/</w:t>
    </w:r>
    <w:r w:rsidR="00554451">
      <w:rPr>
        <w:lang w:val="en-GB"/>
      </w:rPr>
      <w:fldChar w:fldCharType="begin"/>
    </w:r>
    <w:r w:rsidR="00554451" w:rsidRPr="00A220A3">
      <w:instrText>NUMPAGES  \* Arabic  \* MERGEFORMAT</w:instrText>
    </w:r>
    <w:r w:rsidR="00554451">
      <w:rPr>
        <w:lang w:val="en-GB"/>
      </w:rPr>
      <w:fldChar w:fldCharType="separate"/>
    </w:r>
    <w:r w:rsidR="00EC7A9C">
      <w:rPr>
        <w:noProof/>
      </w:rPr>
      <w:t>10</w:t>
    </w:r>
    <w:r w:rsidR="00554451">
      <w:rPr>
        <w:noProof/>
        <w:lang w:val="sv-S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4451" w:rsidRDefault="00554451" w:rsidP="00EE64CE">
    <w:pPr>
      <w:pStyle w:val="FooterAddress"/>
      <w:spacing w:before="0"/>
      <w:ind w:right="0"/>
      <w:rPr>
        <w:rStyle w:val="FooterAddressChar"/>
        <w:rFonts w:asciiTheme="majorHAnsi" w:eastAsiaTheme="minorHAnsi" w:hAnsiTheme="majorHAnsi" w:cstheme="minorBidi"/>
        <w:szCs w:val="13"/>
        <w:lang w:val="cs-CZ" w:eastAsia="en-US"/>
      </w:rPr>
    </w:pPr>
    <w:r w:rsidRPr="00C94171">
      <w:rPr>
        <w:rStyle w:val="FooterAddressChar"/>
        <w:rFonts w:asciiTheme="majorHAnsi" w:eastAsiaTheme="minorHAnsi" w:hAnsiTheme="majorHAnsi" w:cstheme="minorBidi"/>
        <w:szCs w:val="13"/>
        <w:lang w:val="cs-CZ" w:eastAsia="en-US"/>
      </w:rPr>
      <w:t>AF-CITYPLAN s.r.o.</w:t>
    </w:r>
    <w:r w:rsidRPr="00C8358A">
      <w:rPr>
        <w:rStyle w:val="FooterAddressChar"/>
        <w:rFonts w:asciiTheme="majorHAnsi" w:eastAsiaTheme="minorHAnsi" w:hAnsiTheme="majorHAnsi" w:cstheme="minorBidi"/>
        <w:szCs w:val="13"/>
        <w:lang w:val="cs-CZ" w:eastAsia="en-US"/>
      </w:rPr>
      <w:t>, Magistrů 1275/13, 140 00 Praha</w:t>
    </w:r>
    <w:r w:rsidRPr="00C8358A">
      <w:rPr>
        <w:lang w:val="cs-CZ"/>
      </w:rPr>
      <w:t xml:space="preserve"> 4</w:t>
    </w:r>
    <w:r w:rsidRPr="00C8358A">
      <w:rPr>
        <w:rStyle w:val="FooterAddressChar"/>
        <w:rFonts w:asciiTheme="majorHAnsi" w:eastAsiaTheme="minorHAnsi" w:hAnsiTheme="majorHAnsi" w:cstheme="minorBidi"/>
        <w:szCs w:val="13"/>
        <w:lang w:val="cs-CZ" w:eastAsia="en-US"/>
      </w:rPr>
      <w:t>,</w:t>
    </w:r>
    <w:r w:rsidRPr="00C94171">
      <w:rPr>
        <w:rStyle w:val="FooterAddressChar"/>
        <w:rFonts w:asciiTheme="majorHAnsi" w:eastAsiaTheme="minorHAnsi" w:hAnsiTheme="majorHAnsi" w:cstheme="minorBidi"/>
        <w:szCs w:val="13"/>
        <w:lang w:val="cs-CZ" w:eastAsia="en-US"/>
      </w:rPr>
      <w:t xml:space="preserve"> </w:t>
    </w:r>
    <w:r>
      <w:rPr>
        <w:rStyle w:val="FooterAddressChar"/>
        <w:rFonts w:asciiTheme="majorHAnsi" w:eastAsiaTheme="minorHAnsi" w:hAnsiTheme="majorHAnsi" w:cstheme="minorBidi"/>
        <w:szCs w:val="13"/>
        <w:lang w:val="cs-CZ" w:eastAsia="en-US"/>
      </w:rPr>
      <w:t>Česká republika;</w:t>
    </w:r>
  </w:p>
  <w:p w:rsidR="00554451" w:rsidRDefault="00554451" w:rsidP="00EE64CE">
    <w:pPr>
      <w:pStyle w:val="FooterAddress"/>
      <w:spacing w:before="0"/>
      <w:ind w:right="0"/>
      <w:rPr>
        <w:rStyle w:val="FooterAddressChar"/>
        <w:rFonts w:asciiTheme="majorHAnsi" w:eastAsiaTheme="minorHAnsi" w:hAnsiTheme="majorHAnsi" w:cstheme="minorBidi"/>
        <w:szCs w:val="13"/>
        <w:lang w:val="cs-CZ" w:eastAsia="en-US"/>
      </w:rPr>
    </w:pPr>
    <w:r>
      <w:rPr>
        <w:rStyle w:val="FooterAddressChar"/>
        <w:rFonts w:asciiTheme="majorHAnsi" w:eastAsiaTheme="minorHAnsi" w:hAnsiTheme="majorHAnsi" w:cstheme="minorBidi"/>
        <w:szCs w:val="13"/>
        <w:lang w:val="cs-CZ" w:eastAsia="en-US"/>
      </w:rPr>
      <w:t xml:space="preserve">E-mail: </w:t>
    </w:r>
    <w:hyperlink r:id="rId1" w:history="1">
      <w:r w:rsidRPr="00D647A0">
        <w:rPr>
          <w:rStyle w:val="FooterAddressChar"/>
          <w:rFonts w:eastAsiaTheme="minorHAnsi" w:cstheme="minorBidi"/>
          <w:lang w:val="cs-CZ" w:eastAsia="en-US"/>
        </w:rPr>
        <w:t>cityplan@afconsult.com</w:t>
      </w:r>
    </w:hyperlink>
    <w:r>
      <w:rPr>
        <w:rStyle w:val="FooterAddressChar"/>
        <w:rFonts w:asciiTheme="majorHAnsi" w:eastAsiaTheme="minorHAnsi" w:hAnsiTheme="majorHAnsi" w:cstheme="minorBidi"/>
        <w:szCs w:val="13"/>
        <w:lang w:val="cs-CZ" w:eastAsia="en-US"/>
      </w:rPr>
      <w:t>;</w:t>
    </w:r>
    <w:r w:rsidRPr="00E55981">
      <w:rPr>
        <w:rStyle w:val="FooterAddressChar"/>
        <w:rFonts w:asciiTheme="majorHAnsi" w:eastAsiaTheme="minorHAnsi" w:hAnsiTheme="majorHAnsi" w:cstheme="minorBidi"/>
        <w:szCs w:val="13"/>
        <w:lang w:val="cs-CZ" w:eastAsia="en-US"/>
      </w:rPr>
      <w:t xml:space="preserve"> </w:t>
    </w:r>
    <w:r w:rsidRPr="00C94171">
      <w:rPr>
        <w:rStyle w:val="FooterAddressChar"/>
        <w:rFonts w:asciiTheme="majorHAnsi" w:eastAsiaTheme="minorHAnsi" w:hAnsiTheme="majorHAnsi" w:cstheme="minorBidi"/>
        <w:szCs w:val="13"/>
        <w:lang w:val="cs-CZ" w:eastAsia="en-US"/>
      </w:rPr>
      <w:t>Tel</w:t>
    </w:r>
    <w:r>
      <w:rPr>
        <w:rStyle w:val="FooterAddressChar"/>
        <w:rFonts w:asciiTheme="majorHAnsi" w:eastAsiaTheme="minorHAnsi" w:hAnsiTheme="majorHAnsi" w:cstheme="minorBidi"/>
        <w:szCs w:val="13"/>
        <w:lang w:val="cs-CZ" w:eastAsia="en-US"/>
      </w:rPr>
      <w:t>efon</w:t>
    </w:r>
    <w:r w:rsidRPr="00C94171">
      <w:rPr>
        <w:rStyle w:val="FooterAddressChar"/>
        <w:rFonts w:asciiTheme="majorHAnsi" w:eastAsiaTheme="minorHAnsi" w:hAnsiTheme="majorHAnsi" w:cstheme="minorBidi"/>
        <w:szCs w:val="13"/>
        <w:lang w:val="cs-CZ" w:eastAsia="en-US"/>
      </w:rPr>
      <w:t>: +420 277 005 500</w:t>
    </w:r>
    <w:r>
      <w:rPr>
        <w:rStyle w:val="FooterAddressChar"/>
        <w:rFonts w:asciiTheme="majorHAnsi" w:eastAsiaTheme="minorHAnsi" w:hAnsiTheme="majorHAnsi" w:cstheme="minorBidi"/>
        <w:szCs w:val="13"/>
        <w:lang w:val="cs-CZ" w:eastAsia="en-US"/>
      </w:rPr>
      <w:t>;</w:t>
    </w:r>
    <w:r w:rsidRPr="00D647A0">
      <w:rPr>
        <w:rStyle w:val="FooterAddressChar"/>
        <w:rFonts w:asciiTheme="majorHAnsi" w:eastAsiaTheme="minorHAnsi" w:hAnsiTheme="majorHAnsi" w:cstheme="minorBidi"/>
        <w:szCs w:val="13"/>
        <w:lang w:val="cs-CZ" w:eastAsia="en-US"/>
      </w:rPr>
      <w:t xml:space="preserve"> </w:t>
    </w:r>
    <w:r>
      <w:rPr>
        <w:rStyle w:val="FooterAddressChar"/>
        <w:rFonts w:asciiTheme="majorHAnsi" w:eastAsiaTheme="minorHAnsi" w:hAnsiTheme="majorHAnsi" w:cstheme="minorBidi"/>
        <w:szCs w:val="13"/>
        <w:lang w:val="cs-CZ" w:eastAsia="en-US"/>
      </w:rPr>
      <w:t>www.afconsult.com; www.af-cityplan.cz;</w:t>
    </w:r>
  </w:p>
  <w:p w:rsidR="00554451" w:rsidRDefault="00554451" w:rsidP="00EE64CE">
    <w:pPr>
      <w:pStyle w:val="FooterAddress"/>
      <w:spacing w:before="0"/>
      <w:ind w:right="0"/>
      <w:rPr>
        <w:rStyle w:val="FooterAddressChar"/>
        <w:rFonts w:asciiTheme="majorHAnsi" w:eastAsiaTheme="minorHAnsi" w:hAnsiTheme="majorHAnsi" w:cstheme="minorBidi"/>
        <w:szCs w:val="13"/>
        <w:lang w:val="cs-CZ" w:eastAsia="en-US"/>
      </w:rPr>
    </w:pPr>
    <w:r w:rsidRPr="00C94171">
      <w:rPr>
        <w:rStyle w:val="FooterAddressChar"/>
        <w:rFonts w:asciiTheme="majorHAnsi" w:eastAsiaTheme="minorHAnsi" w:hAnsiTheme="majorHAnsi" w:cstheme="minorBidi"/>
        <w:szCs w:val="13"/>
        <w:lang w:val="cs-CZ" w:eastAsia="en-US"/>
      </w:rPr>
      <w:t xml:space="preserve">Zapsána v obchodním rejstříku vedeném Městským soudem v Praze, oddíl C, </w:t>
    </w:r>
    <w:r>
      <w:rPr>
        <w:rStyle w:val="FooterAddressChar"/>
        <w:rFonts w:asciiTheme="majorHAnsi" w:eastAsiaTheme="minorHAnsi" w:hAnsiTheme="majorHAnsi" w:cstheme="minorBidi"/>
        <w:szCs w:val="13"/>
        <w:lang w:val="cs-CZ" w:eastAsia="en-US"/>
      </w:rPr>
      <w:t xml:space="preserve">vložka 25005 </w:t>
    </w:r>
  </w:p>
  <w:p w:rsidR="00554451" w:rsidRPr="00DB0903" w:rsidRDefault="00554451" w:rsidP="00EE64CE">
    <w:pPr>
      <w:pStyle w:val="FooterAddress"/>
      <w:spacing w:before="0"/>
      <w:ind w:right="0"/>
      <w:rPr>
        <w:szCs w:val="13"/>
        <w:lang w:val="cs-CZ"/>
      </w:rPr>
    </w:pPr>
    <w:r w:rsidRPr="00C94171">
      <w:rPr>
        <w:rStyle w:val="FooterAddressChar"/>
        <w:rFonts w:eastAsiaTheme="minorHAnsi" w:cstheme="minorBidi"/>
        <w:szCs w:val="13"/>
        <w:lang w:val="cs-CZ" w:eastAsia="en-US"/>
      </w:rPr>
      <w:t>IČ: 473 07 21</w:t>
    </w:r>
    <w:r>
      <w:rPr>
        <w:rStyle w:val="FooterAddressChar"/>
        <w:rFonts w:eastAsiaTheme="minorHAnsi" w:cstheme="minorBidi"/>
        <w:szCs w:val="13"/>
        <w:lang w:val="cs-CZ" w:eastAsia="en-US"/>
      </w:rPr>
      <w:t>8</w:t>
    </w:r>
    <w:r>
      <w:rPr>
        <w:rStyle w:val="FooterAddressChar"/>
        <w:rFonts w:asciiTheme="majorHAnsi" w:eastAsiaTheme="minorHAnsi" w:hAnsiTheme="majorHAnsi" w:cstheme="minorBidi"/>
        <w:szCs w:val="13"/>
        <w:lang w:val="cs-CZ" w:eastAsia="en-US"/>
      </w:rPr>
      <w:t>;</w:t>
    </w:r>
    <w:r w:rsidRPr="00C94171">
      <w:rPr>
        <w:rStyle w:val="FooterAddressChar"/>
        <w:rFonts w:eastAsiaTheme="minorHAnsi" w:cstheme="minorBidi"/>
        <w:szCs w:val="13"/>
        <w:lang w:val="cs-CZ" w:eastAsia="en-US"/>
      </w:rPr>
      <w:t xml:space="preserve"> DIČ: CZ473 07</w:t>
    </w:r>
    <w:r>
      <w:rPr>
        <w:rStyle w:val="FooterAddressChar"/>
        <w:rFonts w:eastAsiaTheme="minorHAnsi" w:cstheme="minorBidi"/>
        <w:szCs w:val="13"/>
        <w:lang w:val="cs-CZ" w:eastAsia="en-US"/>
      </w:rPr>
      <w:t> </w:t>
    </w:r>
    <w:r w:rsidRPr="00C94171">
      <w:rPr>
        <w:rStyle w:val="FooterAddressChar"/>
        <w:rFonts w:eastAsiaTheme="minorHAnsi" w:cstheme="minorBidi"/>
        <w:szCs w:val="13"/>
        <w:lang w:val="cs-CZ" w:eastAsia="en-US"/>
      </w:rPr>
      <w:t>218</w:t>
    </w:r>
  </w:p>
  <w:p w:rsidR="00554451" w:rsidRDefault="00554451" w:rsidP="00EE2A80">
    <w:pPr>
      <w:pStyle w:val="Zpat1"/>
    </w:pPr>
  </w:p>
  <w:p w:rsidR="00554451" w:rsidRPr="00A220A3" w:rsidRDefault="00554451" w:rsidP="00EE2A80">
    <w:pPr>
      <w:pStyle w:val="Zpat1"/>
      <w:tabs>
        <w:tab w:val="clear" w:pos="3686"/>
        <w:tab w:val="clear" w:pos="7936"/>
        <w:tab w:val="center" w:pos="9070"/>
      </w:tabs>
    </w:pPr>
    <w:r>
      <w:t>Rekonstrukce ulic Moravská, Hynaisova a</w:t>
    </w:r>
    <w:r w:rsidRPr="00234063">
      <w:t xml:space="preserve"> </w:t>
    </w:r>
    <w:r>
      <w:t>n</w:t>
    </w:r>
    <w:r w:rsidRPr="00234063">
      <w:t xml:space="preserve">áměstí Svobody – </w:t>
    </w:r>
    <w:proofErr w:type="gramStart"/>
    <w:r w:rsidRPr="00234063">
      <w:t>Aktualizace  P</w:t>
    </w:r>
    <w:r>
      <w:t>D</w:t>
    </w:r>
    <w:proofErr w:type="gramEnd"/>
    <w:r>
      <w:tab/>
    </w:r>
    <w:r w:rsidRPr="003435D8">
      <w:fldChar w:fldCharType="begin"/>
    </w:r>
    <w:r w:rsidRPr="00A220A3">
      <w:instrText>PAGE  \* Arabic  \* MERGEFORMAT</w:instrText>
    </w:r>
    <w:r w:rsidRPr="003435D8">
      <w:fldChar w:fldCharType="separate"/>
    </w:r>
    <w:r w:rsidR="00EC7A9C">
      <w:rPr>
        <w:noProof/>
      </w:rPr>
      <w:t>1</w:t>
    </w:r>
    <w:r w:rsidRPr="003435D8">
      <w:fldChar w:fldCharType="end"/>
    </w:r>
    <w:r>
      <w:t>/</w:t>
    </w:r>
    <w:r>
      <w:rPr>
        <w:lang w:val="en-GB"/>
      </w:rPr>
      <w:fldChar w:fldCharType="begin"/>
    </w:r>
    <w:r w:rsidRPr="00A220A3">
      <w:instrText>NUMPAGES  \* Arabic  \* MERGEFORMAT</w:instrText>
    </w:r>
    <w:r>
      <w:rPr>
        <w:lang w:val="en-GB"/>
      </w:rPr>
      <w:fldChar w:fldCharType="separate"/>
    </w:r>
    <w:r w:rsidR="00EC7A9C">
      <w:rPr>
        <w:noProof/>
      </w:rPr>
      <w:t>10</w:t>
    </w:r>
    <w:r>
      <w:rPr>
        <w:noProof/>
        <w:lang w:val="sv-S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4451" w:rsidRPr="00A220A3" w:rsidRDefault="00554451" w:rsidP="00A220A3">
    <w:pPr>
      <w:pStyle w:val="Zpat"/>
      <w:tabs>
        <w:tab w:val="clear" w:pos="3686"/>
        <w:tab w:val="clear" w:pos="7936"/>
        <w:tab w:val="right" w:pos="9070"/>
      </w:tabs>
    </w:pPr>
    <w:r>
      <w:t>Rekonstrukce ulic Moravská, Hynaisova a</w:t>
    </w:r>
    <w:r w:rsidRPr="00234063">
      <w:t xml:space="preserve"> </w:t>
    </w:r>
    <w:r>
      <w:t>n</w:t>
    </w:r>
    <w:r w:rsidRPr="00234063">
      <w:t xml:space="preserve">áměstí Svobody – </w:t>
    </w:r>
    <w:proofErr w:type="gramStart"/>
    <w:r w:rsidRPr="00234063">
      <w:t>Aktualizace  P</w:t>
    </w:r>
    <w:r>
      <w:t>D</w:t>
    </w:r>
    <w:proofErr w:type="gramEnd"/>
    <w:r w:rsidRPr="00A220A3">
      <w:tab/>
    </w:r>
    <w:r w:rsidRPr="003435D8">
      <w:fldChar w:fldCharType="begin"/>
    </w:r>
    <w:r w:rsidRPr="00A220A3">
      <w:instrText>PAGE  \* Arabic  \* MERGEFORMAT</w:instrText>
    </w:r>
    <w:r w:rsidRPr="003435D8">
      <w:fldChar w:fldCharType="separate"/>
    </w:r>
    <w:r w:rsidR="00EC7A9C">
      <w:rPr>
        <w:noProof/>
      </w:rPr>
      <w:t>3</w:t>
    </w:r>
    <w:r w:rsidRPr="003435D8">
      <w:fldChar w:fldCharType="end"/>
    </w:r>
    <w:r>
      <w:t>/</w:t>
    </w:r>
    <w:r>
      <w:rPr>
        <w:lang w:val="en-GB"/>
      </w:rPr>
      <w:fldChar w:fldCharType="begin"/>
    </w:r>
    <w:r w:rsidRPr="00A220A3">
      <w:instrText>NUMPAGES  \* Arabic  \* MERGEFORMAT</w:instrText>
    </w:r>
    <w:r>
      <w:rPr>
        <w:lang w:val="en-GB"/>
      </w:rPr>
      <w:fldChar w:fldCharType="separate"/>
    </w:r>
    <w:r w:rsidR="00EC7A9C">
      <w:rPr>
        <w:noProof/>
      </w:rPr>
      <w:t>10</w:t>
    </w:r>
    <w:r>
      <w:rPr>
        <w:noProof/>
        <w:lang w:val="sv-S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552D" w:rsidRDefault="00DC552D" w:rsidP="00D974A9">
      <w:pPr>
        <w:spacing w:after="0" w:line="240" w:lineRule="auto"/>
      </w:pPr>
      <w:r>
        <w:separator/>
      </w:r>
    </w:p>
  </w:footnote>
  <w:footnote w:type="continuationSeparator" w:id="0">
    <w:p w:rsidR="00DC552D" w:rsidRDefault="00DC552D" w:rsidP="00D97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4451" w:rsidRPr="007D7546" w:rsidRDefault="00554451">
    <w:pPr>
      <w:pStyle w:val="Zhlav"/>
      <w:rPr>
        <w:color w:val="A6A6A6" w:themeColor="background1" w:themeShade="A6"/>
        <w:sz w:val="22"/>
      </w:rPr>
    </w:pPr>
    <w:r>
      <w:rPr>
        <w:color w:val="A6A6A6" w:themeColor="background1" w:themeShade="A6"/>
        <w:sz w:val="22"/>
      </w:rPr>
      <w:t>TEXTOVÁ ČÁST</w:t>
    </w:r>
    <w:r w:rsidRPr="007D7546">
      <w:rPr>
        <w:noProof/>
        <w:color w:val="A6A6A6" w:themeColor="background1" w:themeShade="A6"/>
        <w:sz w:val="22"/>
        <w:lang w:val="cs-CZ" w:eastAsia="zh-TW"/>
      </w:rPr>
      <w:drawing>
        <wp:anchor distT="0" distB="0" distL="114300" distR="114300" simplePos="0" relativeHeight="251659264" behindDoc="1" locked="1" layoutInCell="1" allowOverlap="1" wp14:anchorId="24F96487" wp14:editId="0E9267E9">
          <wp:simplePos x="0" y="0"/>
          <wp:positionH relativeFrom="page">
            <wp:posOffset>6420485</wp:posOffset>
          </wp:positionH>
          <wp:positionV relativeFrom="page">
            <wp:posOffset>257175</wp:posOffset>
          </wp:positionV>
          <wp:extent cx="575945" cy="575945"/>
          <wp:effectExtent l="0" t="0" r="0" b="0"/>
          <wp:wrapNone/>
          <wp:docPr id="3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20mm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" cy="5759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4451" w:rsidRPr="007D7546" w:rsidRDefault="00554451" w:rsidP="007D7546">
    <w:pPr>
      <w:pStyle w:val="Zhlav1"/>
    </w:pPr>
    <w:r>
      <w:t>TEXTOVÁ ČÁST</w:t>
    </w:r>
    <w:r w:rsidRPr="007D7546">
      <w:t xml:space="preserve"> </w:t>
    </w:r>
    <w:r w:rsidRPr="007D7546">
      <w:rPr>
        <w:noProof/>
        <w:lang w:val="cs-CZ" w:eastAsia="zh-TW"/>
      </w:rPr>
      <w:drawing>
        <wp:anchor distT="0" distB="0" distL="114300" distR="114300" simplePos="0" relativeHeight="251661312" behindDoc="1" locked="1" layoutInCell="1" allowOverlap="1" wp14:anchorId="24F96487" wp14:editId="0E9267E9">
          <wp:simplePos x="0" y="0"/>
          <wp:positionH relativeFrom="page">
            <wp:posOffset>6407150</wp:posOffset>
          </wp:positionH>
          <wp:positionV relativeFrom="page">
            <wp:posOffset>278130</wp:posOffset>
          </wp:positionV>
          <wp:extent cx="575945" cy="575945"/>
          <wp:effectExtent l="0" t="0" r="0" b="0"/>
          <wp:wrapNone/>
          <wp:docPr id="2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20mm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" cy="5759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D438E3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DB7CC0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790E7D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0BDC47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F75C0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B64882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D03545A"/>
    <w:multiLevelType w:val="hybridMultilevel"/>
    <w:tmpl w:val="7BE683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944A93"/>
    <w:multiLevelType w:val="hybridMultilevel"/>
    <w:tmpl w:val="43E658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834C2"/>
    <w:multiLevelType w:val="multilevel"/>
    <w:tmpl w:val="90E2CDE2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E2225FE"/>
    <w:multiLevelType w:val="multilevel"/>
    <w:tmpl w:val="77800E3A"/>
    <w:lvl w:ilvl="0">
      <w:start w:val="1"/>
      <w:numFmt w:val="decimal"/>
      <w:suff w:val="space"/>
      <w:lvlText w:val="%1 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  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suff w:val="space"/>
      <w:lvlText w:val="%1.%2.%3  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  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  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  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  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  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  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1EB54717"/>
    <w:multiLevelType w:val="hybridMultilevel"/>
    <w:tmpl w:val="009227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12EA7"/>
    <w:multiLevelType w:val="hybridMultilevel"/>
    <w:tmpl w:val="F89629F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2063DB"/>
    <w:multiLevelType w:val="hybridMultilevel"/>
    <w:tmpl w:val="111EF8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787F5B"/>
    <w:multiLevelType w:val="hybridMultilevel"/>
    <w:tmpl w:val="EF9E1A1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317BE"/>
    <w:multiLevelType w:val="hybridMultilevel"/>
    <w:tmpl w:val="20DCDA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3D6B3F"/>
    <w:multiLevelType w:val="multilevel"/>
    <w:tmpl w:val="5CD24E9E"/>
    <w:lvl w:ilvl="0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abstractNum w:abstractNumId="16" w15:restartNumberingAfterBreak="0">
    <w:nsid w:val="34EC77AD"/>
    <w:multiLevelType w:val="hybridMultilevel"/>
    <w:tmpl w:val="4962C854"/>
    <w:lvl w:ilvl="0" w:tplc="ADE4831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 w15:restartNumberingAfterBreak="0">
    <w:nsid w:val="3F793D67"/>
    <w:multiLevelType w:val="hybridMultilevel"/>
    <w:tmpl w:val="B21EA6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176A98"/>
    <w:multiLevelType w:val="hybridMultilevel"/>
    <w:tmpl w:val="34BA4A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6F37DD"/>
    <w:multiLevelType w:val="multilevel"/>
    <w:tmpl w:val="44AE581E"/>
    <w:lvl w:ilvl="0">
      <w:start w:val="1"/>
      <w:numFmt w:val="decimal"/>
      <w:pStyle w:val="slovanseznam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pStyle w:val="slovanseznam2"/>
      <w:lvlText w:val="%2."/>
      <w:lvlJc w:val="left"/>
      <w:pPr>
        <w:ind w:left="1440" w:hanging="363"/>
      </w:pPr>
      <w:rPr>
        <w:rFonts w:hint="default"/>
      </w:rPr>
    </w:lvl>
    <w:lvl w:ilvl="2">
      <w:start w:val="1"/>
      <w:numFmt w:val="lowerRoman"/>
      <w:pStyle w:val="slovanseznam3"/>
      <w:lvlText w:val="%3."/>
      <w:lvlJc w:val="right"/>
      <w:pPr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abstractNum w:abstractNumId="20" w15:restartNumberingAfterBreak="0">
    <w:nsid w:val="5CC820E7"/>
    <w:multiLevelType w:val="multilevel"/>
    <w:tmpl w:val="CF2C460A"/>
    <w:lvl w:ilvl="0">
      <w:start w:val="1"/>
      <w:numFmt w:val="bullet"/>
      <w:pStyle w:val="Seznamsodrkami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Seznamsodrkami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 w:numId="7">
    <w:abstractNumId w:val="20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9"/>
  </w:num>
  <w:num w:numId="11">
    <w:abstractNumId w:val="16"/>
  </w:num>
  <w:num w:numId="12">
    <w:abstractNumId w:val="9"/>
  </w:num>
  <w:num w:numId="13">
    <w:abstractNumId w:val="20"/>
  </w:num>
  <w:num w:numId="14">
    <w:abstractNumId w:val="19"/>
  </w:num>
  <w:num w:numId="15">
    <w:abstractNumId w:val="18"/>
  </w:num>
  <w:num w:numId="16">
    <w:abstractNumId w:val="14"/>
  </w:num>
  <w:num w:numId="17">
    <w:abstractNumId w:val="8"/>
  </w:num>
  <w:num w:numId="18">
    <w:abstractNumId w:val="13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17"/>
  </w:num>
  <w:num w:numId="22">
    <w:abstractNumId w:val="12"/>
  </w:num>
  <w:num w:numId="23">
    <w:abstractNumId w:val="11"/>
  </w:num>
  <w:num w:numId="24">
    <w:abstractNumId w:val="7"/>
  </w:num>
  <w:num w:numId="25">
    <w:abstractNumId w:val="10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LockTheme/>
  <w:styleLockQFSet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D5C"/>
    <w:rsid w:val="00000CB0"/>
    <w:rsid w:val="000036A8"/>
    <w:rsid w:val="00012356"/>
    <w:rsid w:val="00015D73"/>
    <w:rsid w:val="000474F5"/>
    <w:rsid w:val="00064439"/>
    <w:rsid w:val="00065E86"/>
    <w:rsid w:val="000674AA"/>
    <w:rsid w:val="00070504"/>
    <w:rsid w:val="00070B73"/>
    <w:rsid w:val="0007191E"/>
    <w:rsid w:val="00072F95"/>
    <w:rsid w:val="000938D1"/>
    <w:rsid w:val="00096CC9"/>
    <w:rsid w:val="000A300E"/>
    <w:rsid w:val="000A43FB"/>
    <w:rsid w:val="000A6803"/>
    <w:rsid w:val="000B30FB"/>
    <w:rsid w:val="000C5AC4"/>
    <w:rsid w:val="000D29D8"/>
    <w:rsid w:val="000D7FFA"/>
    <w:rsid w:val="000E0A0D"/>
    <w:rsid w:val="000E134A"/>
    <w:rsid w:val="001118E9"/>
    <w:rsid w:val="001132D8"/>
    <w:rsid w:val="00120B7D"/>
    <w:rsid w:val="001244A9"/>
    <w:rsid w:val="0012603C"/>
    <w:rsid w:val="00150945"/>
    <w:rsid w:val="00151575"/>
    <w:rsid w:val="001524AF"/>
    <w:rsid w:val="001547F4"/>
    <w:rsid w:val="0016409F"/>
    <w:rsid w:val="00194A5C"/>
    <w:rsid w:val="00197506"/>
    <w:rsid w:val="001A42A8"/>
    <w:rsid w:val="001C036B"/>
    <w:rsid w:val="001C26CB"/>
    <w:rsid w:val="001C376C"/>
    <w:rsid w:val="001C7DA4"/>
    <w:rsid w:val="001E147E"/>
    <w:rsid w:val="001E2E3B"/>
    <w:rsid w:val="001F367D"/>
    <w:rsid w:val="00202386"/>
    <w:rsid w:val="002031B5"/>
    <w:rsid w:val="002046C5"/>
    <w:rsid w:val="00206780"/>
    <w:rsid w:val="00207CC0"/>
    <w:rsid w:val="002208A8"/>
    <w:rsid w:val="002210A8"/>
    <w:rsid w:val="00226DF9"/>
    <w:rsid w:val="00234063"/>
    <w:rsid w:val="00237D5C"/>
    <w:rsid w:val="00244D2C"/>
    <w:rsid w:val="00245C9E"/>
    <w:rsid w:val="002508E7"/>
    <w:rsid w:val="00261B96"/>
    <w:rsid w:val="00267383"/>
    <w:rsid w:val="0027068B"/>
    <w:rsid w:val="00270F44"/>
    <w:rsid w:val="00276AC0"/>
    <w:rsid w:val="00276E4E"/>
    <w:rsid w:val="00284895"/>
    <w:rsid w:val="00284B09"/>
    <w:rsid w:val="002A1911"/>
    <w:rsid w:val="002B1BB1"/>
    <w:rsid w:val="002B396F"/>
    <w:rsid w:val="002B560F"/>
    <w:rsid w:val="002D4CD8"/>
    <w:rsid w:val="002E41ED"/>
    <w:rsid w:val="002E636B"/>
    <w:rsid w:val="002F4039"/>
    <w:rsid w:val="002F66AA"/>
    <w:rsid w:val="003019C9"/>
    <w:rsid w:val="0031118B"/>
    <w:rsid w:val="00313F43"/>
    <w:rsid w:val="00316230"/>
    <w:rsid w:val="00317DBD"/>
    <w:rsid w:val="0033420D"/>
    <w:rsid w:val="003435D8"/>
    <w:rsid w:val="00363B0E"/>
    <w:rsid w:val="003673F5"/>
    <w:rsid w:val="003A6E6F"/>
    <w:rsid w:val="003B00C4"/>
    <w:rsid w:val="003B56EA"/>
    <w:rsid w:val="003C5B35"/>
    <w:rsid w:val="003D3B0D"/>
    <w:rsid w:val="003D529D"/>
    <w:rsid w:val="003D59ED"/>
    <w:rsid w:val="003D70C7"/>
    <w:rsid w:val="003F720D"/>
    <w:rsid w:val="0040204E"/>
    <w:rsid w:val="00417F95"/>
    <w:rsid w:val="00420B81"/>
    <w:rsid w:val="00423914"/>
    <w:rsid w:val="0044182F"/>
    <w:rsid w:val="0044780A"/>
    <w:rsid w:val="0045184B"/>
    <w:rsid w:val="004563A0"/>
    <w:rsid w:val="00460C13"/>
    <w:rsid w:val="0046154B"/>
    <w:rsid w:val="0047430C"/>
    <w:rsid w:val="0047586F"/>
    <w:rsid w:val="004A1DFB"/>
    <w:rsid w:val="004A3755"/>
    <w:rsid w:val="004A3BDC"/>
    <w:rsid w:val="004C6231"/>
    <w:rsid w:val="004E07C9"/>
    <w:rsid w:val="004E3A3A"/>
    <w:rsid w:val="004E6B24"/>
    <w:rsid w:val="004E6B74"/>
    <w:rsid w:val="00511408"/>
    <w:rsid w:val="00511B64"/>
    <w:rsid w:val="00516B89"/>
    <w:rsid w:val="00524986"/>
    <w:rsid w:val="00543553"/>
    <w:rsid w:val="0055088B"/>
    <w:rsid w:val="00551A04"/>
    <w:rsid w:val="00554451"/>
    <w:rsid w:val="00565AEC"/>
    <w:rsid w:val="00565E51"/>
    <w:rsid w:val="00570528"/>
    <w:rsid w:val="005765D4"/>
    <w:rsid w:val="00577FEA"/>
    <w:rsid w:val="005809BA"/>
    <w:rsid w:val="005908E7"/>
    <w:rsid w:val="00590A57"/>
    <w:rsid w:val="00597B04"/>
    <w:rsid w:val="005A047B"/>
    <w:rsid w:val="005A0EEB"/>
    <w:rsid w:val="005B73B2"/>
    <w:rsid w:val="005D5659"/>
    <w:rsid w:val="005D7803"/>
    <w:rsid w:val="005E2D56"/>
    <w:rsid w:val="005E6A39"/>
    <w:rsid w:val="005F4778"/>
    <w:rsid w:val="005F4E1D"/>
    <w:rsid w:val="006056B5"/>
    <w:rsid w:val="0060587C"/>
    <w:rsid w:val="00607276"/>
    <w:rsid w:val="00610937"/>
    <w:rsid w:val="00617E16"/>
    <w:rsid w:val="006224A0"/>
    <w:rsid w:val="00631CFB"/>
    <w:rsid w:val="00644204"/>
    <w:rsid w:val="00653D6F"/>
    <w:rsid w:val="006545D9"/>
    <w:rsid w:val="006639FC"/>
    <w:rsid w:val="0067108B"/>
    <w:rsid w:val="0067338B"/>
    <w:rsid w:val="006743E3"/>
    <w:rsid w:val="006A3B87"/>
    <w:rsid w:val="006B130C"/>
    <w:rsid w:val="006B54D2"/>
    <w:rsid w:val="006B5BE0"/>
    <w:rsid w:val="006C3F17"/>
    <w:rsid w:val="006F460A"/>
    <w:rsid w:val="00705A43"/>
    <w:rsid w:val="00710B65"/>
    <w:rsid w:val="007137D4"/>
    <w:rsid w:val="00713867"/>
    <w:rsid w:val="00716158"/>
    <w:rsid w:val="00731FE5"/>
    <w:rsid w:val="00737EF9"/>
    <w:rsid w:val="00756FC5"/>
    <w:rsid w:val="0076011E"/>
    <w:rsid w:val="00766C61"/>
    <w:rsid w:val="0077039B"/>
    <w:rsid w:val="00770DEB"/>
    <w:rsid w:val="00773018"/>
    <w:rsid w:val="007919BE"/>
    <w:rsid w:val="00793C13"/>
    <w:rsid w:val="007B46C7"/>
    <w:rsid w:val="007C2885"/>
    <w:rsid w:val="007D2516"/>
    <w:rsid w:val="007D25D7"/>
    <w:rsid w:val="007D3A15"/>
    <w:rsid w:val="007D7546"/>
    <w:rsid w:val="007D7AFE"/>
    <w:rsid w:val="007F2B7A"/>
    <w:rsid w:val="007F72E1"/>
    <w:rsid w:val="00801022"/>
    <w:rsid w:val="00802AA4"/>
    <w:rsid w:val="00806705"/>
    <w:rsid w:val="008249BA"/>
    <w:rsid w:val="008307E6"/>
    <w:rsid w:val="008375E5"/>
    <w:rsid w:val="00842607"/>
    <w:rsid w:val="008666A7"/>
    <w:rsid w:val="00873E30"/>
    <w:rsid w:val="00884D18"/>
    <w:rsid w:val="00884F98"/>
    <w:rsid w:val="00887B14"/>
    <w:rsid w:val="008942B3"/>
    <w:rsid w:val="008A0A5B"/>
    <w:rsid w:val="008A123E"/>
    <w:rsid w:val="008B1806"/>
    <w:rsid w:val="008C1482"/>
    <w:rsid w:val="008C1C4A"/>
    <w:rsid w:val="008C4502"/>
    <w:rsid w:val="008C6576"/>
    <w:rsid w:val="008C68AC"/>
    <w:rsid w:val="008C6996"/>
    <w:rsid w:val="008C7795"/>
    <w:rsid w:val="008D3096"/>
    <w:rsid w:val="008D6B51"/>
    <w:rsid w:val="00901E1B"/>
    <w:rsid w:val="009148DE"/>
    <w:rsid w:val="00915821"/>
    <w:rsid w:val="009176C0"/>
    <w:rsid w:val="00920B51"/>
    <w:rsid w:val="00921488"/>
    <w:rsid w:val="00925DA1"/>
    <w:rsid w:val="00934655"/>
    <w:rsid w:val="009561E7"/>
    <w:rsid w:val="0095721C"/>
    <w:rsid w:val="00967465"/>
    <w:rsid w:val="00975EC5"/>
    <w:rsid w:val="00976D45"/>
    <w:rsid w:val="00990611"/>
    <w:rsid w:val="009941DE"/>
    <w:rsid w:val="009A3FC1"/>
    <w:rsid w:val="009A57B7"/>
    <w:rsid w:val="009B3728"/>
    <w:rsid w:val="009B54D3"/>
    <w:rsid w:val="009D7B67"/>
    <w:rsid w:val="009F37A4"/>
    <w:rsid w:val="009F3D62"/>
    <w:rsid w:val="00A05775"/>
    <w:rsid w:val="00A10B49"/>
    <w:rsid w:val="00A21318"/>
    <w:rsid w:val="00A21C82"/>
    <w:rsid w:val="00A220A3"/>
    <w:rsid w:val="00A22E4B"/>
    <w:rsid w:val="00A23099"/>
    <w:rsid w:val="00A26173"/>
    <w:rsid w:val="00A26790"/>
    <w:rsid w:val="00A2722E"/>
    <w:rsid w:val="00A37330"/>
    <w:rsid w:val="00A614A5"/>
    <w:rsid w:val="00A72C30"/>
    <w:rsid w:val="00A90E3B"/>
    <w:rsid w:val="00A91088"/>
    <w:rsid w:val="00A923C6"/>
    <w:rsid w:val="00AB5DBC"/>
    <w:rsid w:val="00AC277A"/>
    <w:rsid w:val="00AC4CA5"/>
    <w:rsid w:val="00AC770C"/>
    <w:rsid w:val="00AD28D2"/>
    <w:rsid w:val="00AD78F0"/>
    <w:rsid w:val="00AE157D"/>
    <w:rsid w:val="00AE407C"/>
    <w:rsid w:val="00B00CDA"/>
    <w:rsid w:val="00B066B0"/>
    <w:rsid w:val="00B06DFE"/>
    <w:rsid w:val="00B16AC6"/>
    <w:rsid w:val="00B31093"/>
    <w:rsid w:val="00B5406E"/>
    <w:rsid w:val="00B623A5"/>
    <w:rsid w:val="00B73670"/>
    <w:rsid w:val="00B83886"/>
    <w:rsid w:val="00BB2689"/>
    <w:rsid w:val="00BB5075"/>
    <w:rsid w:val="00BD1605"/>
    <w:rsid w:val="00BD4397"/>
    <w:rsid w:val="00BD46A9"/>
    <w:rsid w:val="00BF0880"/>
    <w:rsid w:val="00C15C22"/>
    <w:rsid w:val="00C205B1"/>
    <w:rsid w:val="00C23243"/>
    <w:rsid w:val="00C34E8E"/>
    <w:rsid w:val="00C47132"/>
    <w:rsid w:val="00C525E2"/>
    <w:rsid w:val="00C5380C"/>
    <w:rsid w:val="00C53F3E"/>
    <w:rsid w:val="00C62897"/>
    <w:rsid w:val="00C73F5F"/>
    <w:rsid w:val="00C82116"/>
    <w:rsid w:val="00C96120"/>
    <w:rsid w:val="00C97548"/>
    <w:rsid w:val="00C97592"/>
    <w:rsid w:val="00CA195E"/>
    <w:rsid w:val="00CA21E5"/>
    <w:rsid w:val="00CB0E7D"/>
    <w:rsid w:val="00CC0479"/>
    <w:rsid w:val="00CC0B12"/>
    <w:rsid w:val="00CD651C"/>
    <w:rsid w:val="00D077FC"/>
    <w:rsid w:val="00D14822"/>
    <w:rsid w:val="00D21AF2"/>
    <w:rsid w:val="00D228E6"/>
    <w:rsid w:val="00D2480D"/>
    <w:rsid w:val="00D41AF3"/>
    <w:rsid w:val="00D41F9D"/>
    <w:rsid w:val="00D4638B"/>
    <w:rsid w:val="00D5468D"/>
    <w:rsid w:val="00D55B2F"/>
    <w:rsid w:val="00D819C7"/>
    <w:rsid w:val="00D8242A"/>
    <w:rsid w:val="00D84345"/>
    <w:rsid w:val="00D92B5D"/>
    <w:rsid w:val="00D94B63"/>
    <w:rsid w:val="00D974A9"/>
    <w:rsid w:val="00DA6819"/>
    <w:rsid w:val="00DB431E"/>
    <w:rsid w:val="00DC251D"/>
    <w:rsid w:val="00DC2E03"/>
    <w:rsid w:val="00DC552D"/>
    <w:rsid w:val="00DC6B6D"/>
    <w:rsid w:val="00DD4877"/>
    <w:rsid w:val="00DD65F9"/>
    <w:rsid w:val="00DE404B"/>
    <w:rsid w:val="00DE4F4A"/>
    <w:rsid w:val="00DF65C4"/>
    <w:rsid w:val="00E0657D"/>
    <w:rsid w:val="00E15C41"/>
    <w:rsid w:val="00E2361D"/>
    <w:rsid w:val="00E416F0"/>
    <w:rsid w:val="00E45916"/>
    <w:rsid w:val="00E5259C"/>
    <w:rsid w:val="00E53C3B"/>
    <w:rsid w:val="00E6417B"/>
    <w:rsid w:val="00E64DF1"/>
    <w:rsid w:val="00E75F66"/>
    <w:rsid w:val="00E85D0D"/>
    <w:rsid w:val="00E86034"/>
    <w:rsid w:val="00E90ADE"/>
    <w:rsid w:val="00E91D9A"/>
    <w:rsid w:val="00E950DC"/>
    <w:rsid w:val="00E95B73"/>
    <w:rsid w:val="00E960C3"/>
    <w:rsid w:val="00EA67C5"/>
    <w:rsid w:val="00EA6AE0"/>
    <w:rsid w:val="00EB71A4"/>
    <w:rsid w:val="00EC55B2"/>
    <w:rsid w:val="00EC7A9C"/>
    <w:rsid w:val="00ED1A5B"/>
    <w:rsid w:val="00ED2CBE"/>
    <w:rsid w:val="00ED5694"/>
    <w:rsid w:val="00EE238A"/>
    <w:rsid w:val="00EE2A80"/>
    <w:rsid w:val="00EE64CE"/>
    <w:rsid w:val="00EE7CB3"/>
    <w:rsid w:val="00F04FF7"/>
    <w:rsid w:val="00F16D8F"/>
    <w:rsid w:val="00F2355B"/>
    <w:rsid w:val="00F25E39"/>
    <w:rsid w:val="00F31F51"/>
    <w:rsid w:val="00F4053A"/>
    <w:rsid w:val="00F42DAA"/>
    <w:rsid w:val="00F47696"/>
    <w:rsid w:val="00F502CC"/>
    <w:rsid w:val="00F55E30"/>
    <w:rsid w:val="00F63409"/>
    <w:rsid w:val="00F63E89"/>
    <w:rsid w:val="00F81FD9"/>
    <w:rsid w:val="00F90DB3"/>
    <w:rsid w:val="00F924BF"/>
    <w:rsid w:val="00FA5665"/>
    <w:rsid w:val="00FC63D6"/>
    <w:rsid w:val="00FF4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6D5A425"/>
  <w15:docId w15:val="{068314CF-36B4-42B3-9965-87275CEBE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en-GB" w:eastAsia="en-US" w:bidi="ar-SA"/>
      </w:rPr>
    </w:rPrDefault>
    <w:pPrDefault>
      <w:pPr>
        <w:spacing w:before="120" w:after="120" w:line="288" w:lineRule="auto"/>
      </w:pPr>
    </w:pPrDefault>
  </w:docDefaults>
  <w:latentStyles w:defLockedState="0" w:defUIPriority="99" w:defSemiHidden="0" w:defUnhideWhenUsed="0" w:defQFormat="0" w:count="375">
    <w:lsdException w:name="Normal" w:uiPriority="6" w:qFormat="1"/>
    <w:lsdException w:name="heading 1" w:uiPriority="4" w:qFormat="1"/>
    <w:lsdException w:name="heading 2" w:uiPriority="4" w:qFormat="1"/>
    <w:lsdException w:name="heading 3" w:uiPriority="4" w:qFormat="1"/>
    <w:lsdException w:name="heading 4" w:uiPriority="4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11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uiPriority="7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7" w:unhideWhenUsed="1" w:qFormat="1"/>
    <w:lsdException w:name="List Number" w:uiPriority="7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7" w:unhideWhenUsed="1"/>
    <w:lsdException w:name="List Bullet 3" w:uiPriority="7" w:unhideWhenUsed="1"/>
    <w:lsdException w:name="List Bullet 4" w:semiHidden="1" w:unhideWhenUsed="1"/>
    <w:lsdException w:name="List Bullet 5" w:semiHidden="1" w:unhideWhenUsed="1"/>
    <w:lsdException w:name="List Number 2" w:uiPriority="7" w:unhideWhenUsed="1" w:qFormat="1"/>
    <w:lsdException w:name="List Number 3" w:uiPriority="7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6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3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9A3FC1"/>
    <w:pPr>
      <w:jc w:val="both"/>
    </w:pPr>
    <w:rPr>
      <w:lang w:val="cs-CZ"/>
    </w:rPr>
  </w:style>
  <w:style w:type="paragraph" w:styleId="Nadpis1">
    <w:name w:val="heading 1"/>
    <w:basedOn w:val="Normln"/>
    <w:next w:val="Normln"/>
    <w:link w:val="Nadpis1Char"/>
    <w:uiPriority w:val="4"/>
    <w:qFormat/>
    <w:rsid w:val="0047430C"/>
    <w:pPr>
      <w:keepNext/>
      <w:keepLines/>
      <w:numPr>
        <w:numId w:val="17"/>
      </w:numPr>
      <w:tabs>
        <w:tab w:val="left" w:pos="851"/>
      </w:tabs>
      <w:spacing w:before="360" w:after="80"/>
      <w:ind w:left="851" w:hanging="851"/>
      <w:outlineLvl w:val="0"/>
    </w:pPr>
    <w:rPr>
      <w:rFonts w:asciiTheme="majorHAnsi" w:eastAsiaTheme="majorEastAsia" w:hAnsiTheme="majorHAnsi" w:cstheme="majorBidi"/>
      <w:b/>
      <w:caps/>
      <w:sz w:val="28"/>
      <w:szCs w:val="32"/>
      <w:lang w:eastAsia="sv-SE"/>
    </w:rPr>
  </w:style>
  <w:style w:type="paragraph" w:styleId="Nadpis2">
    <w:name w:val="heading 2"/>
    <w:basedOn w:val="Normln"/>
    <w:next w:val="Normln"/>
    <w:link w:val="Nadpis2Char"/>
    <w:uiPriority w:val="4"/>
    <w:qFormat/>
    <w:rsid w:val="0047430C"/>
    <w:pPr>
      <w:keepNext/>
      <w:keepLines/>
      <w:numPr>
        <w:ilvl w:val="1"/>
        <w:numId w:val="17"/>
      </w:numPr>
      <w:spacing w:before="240" w:after="80"/>
      <w:ind w:left="851" w:hanging="851"/>
      <w:outlineLvl w:val="1"/>
    </w:pPr>
    <w:rPr>
      <w:rFonts w:asciiTheme="majorHAnsi" w:eastAsiaTheme="majorEastAsia" w:hAnsiTheme="majorHAnsi" w:cstheme="majorBidi"/>
      <w:b/>
      <w:cap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4"/>
    <w:qFormat/>
    <w:rsid w:val="0047430C"/>
    <w:pPr>
      <w:keepNext/>
      <w:keepLines/>
      <w:numPr>
        <w:ilvl w:val="2"/>
        <w:numId w:val="17"/>
      </w:numPr>
      <w:spacing w:before="240" w:after="80" w:line="240" w:lineRule="auto"/>
      <w:ind w:left="851" w:hanging="851"/>
      <w:outlineLvl w:val="2"/>
    </w:pPr>
    <w:rPr>
      <w:rFonts w:asciiTheme="majorHAnsi" w:eastAsiaTheme="majorEastAsia" w:hAnsiTheme="majorHAnsi" w:cstheme="majorBidi"/>
      <w:b/>
      <w:sz w:val="20"/>
      <w:szCs w:val="24"/>
    </w:rPr>
  </w:style>
  <w:style w:type="paragraph" w:styleId="Nadpis4">
    <w:name w:val="heading 4"/>
    <w:basedOn w:val="Normln"/>
    <w:next w:val="Normln"/>
    <w:link w:val="Nadpis4Char"/>
    <w:uiPriority w:val="4"/>
    <w:qFormat/>
    <w:rsid w:val="00597B04"/>
    <w:pPr>
      <w:keepNext/>
      <w:keepLines/>
      <w:numPr>
        <w:ilvl w:val="3"/>
        <w:numId w:val="17"/>
      </w:numPr>
      <w:spacing w:before="240" w:after="80" w:line="240" w:lineRule="auto"/>
      <w:ind w:left="851" w:hanging="851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semiHidden/>
    <w:rsid w:val="001C7DA4"/>
    <w:pPr>
      <w:keepNext/>
      <w:keepLines/>
      <w:numPr>
        <w:ilvl w:val="4"/>
        <w:numId w:val="17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Nadpis6">
    <w:name w:val="heading 6"/>
    <w:basedOn w:val="Normln"/>
    <w:next w:val="Normln"/>
    <w:link w:val="Nadpis6Char"/>
    <w:uiPriority w:val="9"/>
    <w:semiHidden/>
    <w:rsid w:val="001C7DA4"/>
    <w:pPr>
      <w:keepNext/>
      <w:keepLines/>
      <w:numPr>
        <w:ilvl w:val="5"/>
        <w:numId w:val="17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Nadpis7">
    <w:name w:val="heading 7"/>
    <w:basedOn w:val="Normln"/>
    <w:next w:val="Normln"/>
    <w:link w:val="Nadpis7Char"/>
    <w:uiPriority w:val="9"/>
    <w:semiHidden/>
    <w:rsid w:val="001C7DA4"/>
    <w:pPr>
      <w:keepNext/>
      <w:keepLines/>
      <w:numPr>
        <w:ilvl w:val="6"/>
        <w:numId w:val="17"/>
      </w:numPr>
      <w:spacing w:before="4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uiPriority w:val="9"/>
    <w:semiHidden/>
    <w:rsid w:val="001C7DA4"/>
    <w:pPr>
      <w:keepNext/>
      <w:keepLines/>
      <w:numPr>
        <w:ilvl w:val="7"/>
        <w:numId w:val="17"/>
      </w:numPr>
      <w:spacing w:before="40" w:after="0"/>
      <w:outlineLvl w:val="7"/>
    </w:pPr>
    <w:rPr>
      <w:rFonts w:asciiTheme="majorHAnsi" w:eastAsiaTheme="majorEastAsia" w:hAnsiTheme="majorHAnsi" w:cstheme="majorBidi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rsid w:val="001C7DA4"/>
    <w:pPr>
      <w:keepNext/>
      <w:keepLines/>
      <w:numPr>
        <w:ilvl w:val="8"/>
        <w:numId w:val="17"/>
      </w:numPr>
      <w:spacing w:before="40" w:after="0"/>
      <w:outlineLvl w:val="8"/>
    </w:pPr>
    <w:rPr>
      <w:rFonts w:asciiTheme="majorHAnsi" w:eastAsiaTheme="majorEastAsia" w:hAnsiTheme="majorHAnsi" w:cstheme="majorBidi"/>
      <w:iCs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E64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um">
    <w:name w:val="Date"/>
    <w:basedOn w:val="Normln"/>
    <w:next w:val="Normln"/>
    <w:link w:val="DatumChar"/>
    <w:uiPriority w:val="99"/>
    <w:unhideWhenUsed/>
    <w:rsid w:val="00244D2C"/>
    <w:pPr>
      <w:spacing w:line="200" w:lineRule="atLeast"/>
    </w:pPr>
    <w:rPr>
      <w:rFonts w:asciiTheme="majorHAnsi" w:hAnsiTheme="majorHAnsi"/>
      <w:sz w:val="12"/>
    </w:rPr>
  </w:style>
  <w:style w:type="paragraph" w:styleId="Seznamsodrkami">
    <w:name w:val="List Bullet"/>
    <w:basedOn w:val="Normln"/>
    <w:uiPriority w:val="7"/>
    <w:qFormat/>
    <w:rsid w:val="00A220A3"/>
    <w:pPr>
      <w:keepNext/>
      <w:numPr>
        <w:numId w:val="7"/>
      </w:numPr>
      <w:spacing w:before="0" w:after="0"/>
      <w:contextualSpacing/>
    </w:pPr>
  </w:style>
  <w:style w:type="paragraph" w:styleId="Seznamsodrkami2">
    <w:name w:val="List Bullet 2"/>
    <w:basedOn w:val="Normln"/>
    <w:uiPriority w:val="7"/>
    <w:rsid w:val="00A220A3"/>
    <w:pPr>
      <w:keepNext/>
      <w:keepLines/>
      <w:numPr>
        <w:ilvl w:val="1"/>
        <w:numId w:val="7"/>
      </w:numPr>
      <w:spacing w:before="0" w:after="0"/>
      <w:contextualSpacing/>
    </w:pPr>
  </w:style>
  <w:style w:type="paragraph" w:styleId="Seznamsodrkami3">
    <w:name w:val="List Bullet 3"/>
    <w:basedOn w:val="Normln"/>
    <w:uiPriority w:val="7"/>
    <w:rsid w:val="00D14822"/>
    <w:pPr>
      <w:numPr>
        <w:ilvl w:val="2"/>
        <w:numId w:val="7"/>
      </w:numPr>
      <w:spacing w:after="40"/>
    </w:pPr>
  </w:style>
  <w:style w:type="paragraph" w:styleId="Odstavecseseznamem">
    <w:name w:val="List Paragraph"/>
    <w:basedOn w:val="Normln"/>
    <w:uiPriority w:val="34"/>
    <w:semiHidden/>
    <w:qFormat/>
    <w:rsid w:val="00C23243"/>
    <w:pPr>
      <w:ind w:left="720"/>
      <w:contextualSpacing/>
    </w:pPr>
  </w:style>
  <w:style w:type="paragraph" w:styleId="slovanseznam">
    <w:name w:val="List Number"/>
    <w:basedOn w:val="Normln"/>
    <w:uiPriority w:val="7"/>
    <w:qFormat/>
    <w:rsid w:val="00A220A3"/>
    <w:pPr>
      <w:keepNext/>
      <w:numPr>
        <w:numId w:val="14"/>
      </w:numPr>
      <w:spacing w:before="0" w:after="0"/>
      <w:contextualSpacing/>
    </w:pPr>
  </w:style>
  <w:style w:type="paragraph" w:styleId="slovanseznam2">
    <w:name w:val="List Number 2"/>
    <w:basedOn w:val="Normln"/>
    <w:uiPriority w:val="7"/>
    <w:qFormat/>
    <w:rsid w:val="00A220A3"/>
    <w:pPr>
      <w:keepNext/>
      <w:keepLines/>
      <w:numPr>
        <w:ilvl w:val="1"/>
        <w:numId w:val="14"/>
      </w:numPr>
      <w:spacing w:before="0" w:after="0"/>
      <w:contextualSpacing/>
    </w:pPr>
  </w:style>
  <w:style w:type="paragraph" w:styleId="slovanseznam3">
    <w:name w:val="List Number 3"/>
    <w:basedOn w:val="Normln"/>
    <w:uiPriority w:val="7"/>
    <w:rsid w:val="00AC770C"/>
    <w:pPr>
      <w:numPr>
        <w:ilvl w:val="2"/>
        <w:numId w:val="14"/>
      </w:numPr>
      <w:spacing w:after="40"/>
    </w:pPr>
  </w:style>
  <w:style w:type="paragraph" w:styleId="Zhlav">
    <w:name w:val="header"/>
    <w:basedOn w:val="Bezmezer"/>
    <w:link w:val="ZhlavChar"/>
    <w:uiPriority w:val="11"/>
    <w:rsid w:val="00EB71A4"/>
  </w:style>
  <w:style w:type="character" w:customStyle="1" w:styleId="ZhlavChar">
    <w:name w:val="Záhlaví Char"/>
    <w:basedOn w:val="Standardnpsmoodstavce"/>
    <w:link w:val="Zhlav"/>
    <w:uiPriority w:val="11"/>
    <w:rsid w:val="00EB71A4"/>
  </w:style>
  <w:style w:type="paragraph" w:styleId="Zpat">
    <w:name w:val="footer"/>
    <w:basedOn w:val="Normln"/>
    <w:link w:val="ZpatChar"/>
    <w:uiPriority w:val="99"/>
    <w:rsid w:val="00B73670"/>
    <w:pPr>
      <w:tabs>
        <w:tab w:val="center" w:pos="3686"/>
        <w:tab w:val="right" w:pos="7936"/>
      </w:tabs>
      <w:spacing w:before="0" w:after="0" w:line="170" w:lineRule="exact"/>
    </w:pPr>
    <w:rPr>
      <w:rFonts w:asciiTheme="majorHAnsi" w:hAnsiTheme="majorHAnsi"/>
      <w:sz w:val="13"/>
    </w:rPr>
  </w:style>
  <w:style w:type="character" w:customStyle="1" w:styleId="ZpatChar">
    <w:name w:val="Zápatí Char"/>
    <w:basedOn w:val="Standardnpsmoodstavce"/>
    <w:link w:val="Zpat"/>
    <w:uiPriority w:val="99"/>
    <w:rsid w:val="00B73670"/>
    <w:rPr>
      <w:rFonts w:asciiTheme="majorHAnsi" w:hAnsiTheme="majorHAnsi"/>
      <w:sz w:val="13"/>
      <w:lang w:val="cs-CZ"/>
    </w:rPr>
  </w:style>
  <w:style w:type="character" w:customStyle="1" w:styleId="DatumChar">
    <w:name w:val="Datum Char"/>
    <w:basedOn w:val="Standardnpsmoodstavce"/>
    <w:link w:val="Datum"/>
    <w:uiPriority w:val="99"/>
    <w:rsid w:val="009561E7"/>
    <w:rPr>
      <w:rFonts w:asciiTheme="majorHAnsi" w:hAnsiTheme="majorHAnsi"/>
      <w:sz w:val="12"/>
      <w:lang w:val="cs-CZ"/>
    </w:rPr>
  </w:style>
  <w:style w:type="character" w:customStyle="1" w:styleId="Nadpis1Char">
    <w:name w:val="Nadpis 1 Char"/>
    <w:basedOn w:val="Standardnpsmoodstavce"/>
    <w:link w:val="Nadpis1"/>
    <w:uiPriority w:val="4"/>
    <w:rsid w:val="0047430C"/>
    <w:rPr>
      <w:rFonts w:asciiTheme="majorHAnsi" w:eastAsiaTheme="majorEastAsia" w:hAnsiTheme="majorHAnsi" w:cstheme="majorBidi"/>
      <w:b/>
      <w:caps/>
      <w:sz w:val="28"/>
      <w:szCs w:val="32"/>
      <w:lang w:val="cs-CZ" w:eastAsia="sv-SE"/>
    </w:rPr>
  </w:style>
  <w:style w:type="character" w:customStyle="1" w:styleId="Nadpis2Char">
    <w:name w:val="Nadpis 2 Char"/>
    <w:basedOn w:val="Standardnpsmoodstavce"/>
    <w:link w:val="Nadpis2"/>
    <w:uiPriority w:val="4"/>
    <w:rsid w:val="0047430C"/>
    <w:rPr>
      <w:rFonts w:asciiTheme="majorHAnsi" w:eastAsiaTheme="majorEastAsia" w:hAnsiTheme="majorHAnsi" w:cstheme="majorBidi"/>
      <w:b/>
      <w:caps/>
      <w:sz w:val="24"/>
      <w:szCs w:val="26"/>
      <w:lang w:val="cs-CZ"/>
    </w:rPr>
  </w:style>
  <w:style w:type="paragraph" w:customStyle="1" w:styleId="Subject">
    <w:name w:val="Subject"/>
    <w:basedOn w:val="Normln"/>
    <w:next w:val="Normln"/>
    <w:unhideWhenUsed/>
    <w:rsid w:val="00AE407C"/>
    <w:pPr>
      <w:spacing w:before="240" w:after="240" w:line="240" w:lineRule="auto"/>
    </w:pPr>
    <w:rPr>
      <w:rFonts w:asciiTheme="majorHAnsi" w:eastAsia="Arial" w:hAnsiTheme="majorHAnsi" w:cs="Arial"/>
      <w:sz w:val="32"/>
      <w:szCs w:val="13"/>
      <w:lang w:eastAsia="sv-SE"/>
    </w:rPr>
  </w:style>
  <w:style w:type="character" w:styleId="slostrnky">
    <w:name w:val="page number"/>
    <w:basedOn w:val="Standardnpsmoodstavce"/>
    <w:uiPriority w:val="99"/>
    <w:unhideWhenUsed/>
    <w:rsid w:val="00A26790"/>
    <w:rPr>
      <w:rFonts w:asciiTheme="majorHAnsi" w:hAnsiTheme="majorHAnsi"/>
      <w:sz w:val="16"/>
    </w:rPr>
  </w:style>
  <w:style w:type="character" w:customStyle="1" w:styleId="Nadpis3Char">
    <w:name w:val="Nadpis 3 Char"/>
    <w:basedOn w:val="Standardnpsmoodstavce"/>
    <w:link w:val="Nadpis3"/>
    <w:uiPriority w:val="4"/>
    <w:rsid w:val="0047430C"/>
    <w:rPr>
      <w:rFonts w:asciiTheme="majorHAnsi" w:eastAsiaTheme="majorEastAsia" w:hAnsiTheme="majorHAnsi" w:cstheme="majorBidi"/>
      <w:b/>
      <w:sz w:val="20"/>
      <w:szCs w:val="24"/>
      <w:lang w:val="cs-CZ"/>
    </w:rPr>
  </w:style>
  <w:style w:type="character" w:customStyle="1" w:styleId="Nadpis4Char">
    <w:name w:val="Nadpis 4 Char"/>
    <w:basedOn w:val="Standardnpsmoodstavce"/>
    <w:link w:val="Nadpis4"/>
    <w:uiPriority w:val="4"/>
    <w:rsid w:val="00597B04"/>
    <w:rPr>
      <w:rFonts w:asciiTheme="majorHAnsi" w:eastAsiaTheme="majorEastAsia" w:hAnsiTheme="majorHAnsi" w:cstheme="majorBidi"/>
      <w:b/>
      <w:iCs/>
      <w:lang w:val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508E7"/>
    <w:rPr>
      <w:rFonts w:asciiTheme="majorHAnsi" w:eastAsiaTheme="majorEastAsia" w:hAnsiTheme="majorHAnsi" w:cstheme="majorBidi"/>
      <w:iCs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508E7"/>
    <w:rPr>
      <w:rFonts w:asciiTheme="majorHAnsi" w:eastAsiaTheme="majorEastAsia" w:hAnsiTheme="majorHAnsi" w:cstheme="majorBidi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508E7"/>
    <w:rPr>
      <w:rFonts w:asciiTheme="majorHAnsi" w:eastAsiaTheme="majorEastAsia" w:hAnsiTheme="majorHAnsi" w:cstheme="majorBidi"/>
      <w:iCs/>
      <w:szCs w:val="21"/>
    </w:rPr>
  </w:style>
  <w:style w:type="paragraph" w:customStyle="1" w:styleId="Title1">
    <w:name w:val="Title 1"/>
    <w:basedOn w:val="Nadpis1"/>
    <w:next w:val="Normln"/>
    <w:link w:val="Title1Char"/>
    <w:uiPriority w:val="9"/>
    <w:unhideWhenUsed/>
    <w:rsid w:val="00D4638B"/>
    <w:pPr>
      <w:numPr>
        <w:numId w:val="0"/>
      </w:numPr>
    </w:pPr>
  </w:style>
  <w:style w:type="paragraph" w:customStyle="1" w:styleId="Title2">
    <w:name w:val="Title 2"/>
    <w:basedOn w:val="Nadpis2"/>
    <w:next w:val="Normln"/>
    <w:link w:val="Title2Char"/>
    <w:uiPriority w:val="9"/>
    <w:unhideWhenUsed/>
    <w:rsid w:val="00D4638B"/>
  </w:style>
  <w:style w:type="paragraph" w:customStyle="1" w:styleId="Title3">
    <w:name w:val="Title 3"/>
    <w:basedOn w:val="Nadpis3"/>
    <w:next w:val="Normln"/>
    <w:link w:val="Title3Char"/>
    <w:uiPriority w:val="9"/>
    <w:unhideWhenUsed/>
    <w:rsid w:val="00D4638B"/>
    <w:pPr>
      <w:numPr>
        <w:ilvl w:val="0"/>
        <w:numId w:val="0"/>
      </w:numPr>
    </w:pPr>
  </w:style>
  <w:style w:type="paragraph" w:customStyle="1" w:styleId="DocumentName">
    <w:name w:val="DocumentName"/>
    <w:next w:val="Normln"/>
    <w:uiPriority w:val="8"/>
    <w:semiHidden/>
    <w:unhideWhenUsed/>
    <w:rsid w:val="00AE407C"/>
    <w:pPr>
      <w:spacing w:after="0"/>
    </w:pPr>
    <w:rPr>
      <w:rFonts w:asciiTheme="majorHAnsi" w:hAnsiTheme="majorHAnsi"/>
      <w:caps/>
      <w:sz w:val="36"/>
      <w:szCs w:val="40"/>
    </w:rPr>
  </w:style>
  <w:style w:type="paragraph" w:styleId="Nadpisobsahu">
    <w:name w:val="TOC Heading"/>
    <w:basedOn w:val="Nzev"/>
    <w:next w:val="Normln"/>
    <w:uiPriority w:val="39"/>
    <w:unhideWhenUsed/>
    <w:qFormat/>
    <w:rsid w:val="00A21318"/>
    <w:rPr>
      <w:caps/>
      <w:sz w:val="24"/>
      <w:lang w:eastAsia="sv-SE"/>
    </w:rPr>
  </w:style>
  <w:style w:type="paragraph" w:styleId="Obsah1">
    <w:name w:val="toc 1"/>
    <w:basedOn w:val="Normln"/>
    <w:next w:val="Normln"/>
    <w:autoRedefine/>
    <w:uiPriority w:val="39"/>
    <w:rsid w:val="00417F95"/>
    <w:pPr>
      <w:tabs>
        <w:tab w:val="left" w:pos="680"/>
        <w:tab w:val="left" w:pos="851"/>
        <w:tab w:val="right" w:leader="dot" w:pos="9072"/>
      </w:tabs>
      <w:spacing w:before="80" w:after="80"/>
    </w:pPr>
    <w:rPr>
      <w:rFonts w:asciiTheme="majorHAnsi" w:hAnsiTheme="majorHAnsi"/>
      <w:caps/>
    </w:rPr>
  </w:style>
  <w:style w:type="paragraph" w:styleId="Obsah2">
    <w:name w:val="toc 2"/>
    <w:basedOn w:val="Normln"/>
    <w:next w:val="Normln"/>
    <w:autoRedefine/>
    <w:uiPriority w:val="39"/>
    <w:rsid w:val="00417F95"/>
    <w:pPr>
      <w:tabs>
        <w:tab w:val="left" w:pos="680"/>
        <w:tab w:val="right" w:leader="dot" w:pos="9072"/>
      </w:tabs>
      <w:spacing w:before="40" w:after="40"/>
    </w:pPr>
    <w:rPr>
      <w:rFonts w:asciiTheme="majorHAnsi" w:hAnsiTheme="majorHAnsi"/>
      <w:smallCaps/>
    </w:rPr>
  </w:style>
  <w:style w:type="paragraph" w:styleId="Obsah3">
    <w:name w:val="toc 3"/>
    <w:basedOn w:val="Normln"/>
    <w:next w:val="Normln"/>
    <w:autoRedefine/>
    <w:uiPriority w:val="39"/>
    <w:rsid w:val="00417F95"/>
    <w:pPr>
      <w:tabs>
        <w:tab w:val="left" w:pos="680"/>
        <w:tab w:val="right" w:leader="dot" w:pos="9072"/>
      </w:tabs>
      <w:spacing w:before="20" w:after="20"/>
    </w:pPr>
    <w:rPr>
      <w:rFonts w:asciiTheme="majorHAnsi" w:hAnsiTheme="majorHAns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B18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1806"/>
    <w:rPr>
      <w:rFonts w:ascii="Segoe UI" w:hAnsi="Segoe UI" w:cs="Segoe UI"/>
      <w:sz w:val="18"/>
      <w:szCs w:val="18"/>
    </w:rPr>
  </w:style>
  <w:style w:type="paragraph" w:customStyle="1" w:styleId="Label">
    <w:name w:val="Label"/>
    <w:basedOn w:val="Normln"/>
    <w:next w:val="Normln"/>
    <w:uiPriority w:val="8"/>
    <w:unhideWhenUsed/>
    <w:rsid w:val="00244D2C"/>
    <w:pPr>
      <w:spacing w:after="0" w:line="200" w:lineRule="atLeast"/>
    </w:pPr>
    <w:rPr>
      <w:rFonts w:asciiTheme="majorHAnsi" w:eastAsia="Arial" w:hAnsiTheme="majorHAnsi" w:cs="Mangal"/>
      <w:sz w:val="12"/>
      <w:lang w:eastAsia="sv-SE"/>
    </w:rPr>
  </w:style>
  <w:style w:type="character" w:customStyle="1" w:styleId="VERSALER">
    <w:name w:val="VERSALER"/>
    <w:basedOn w:val="Standardnpsmoodstavce"/>
    <w:uiPriority w:val="99"/>
    <w:semiHidden/>
    <w:rsid w:val="00920B51"/>
    <w:rPr>
      <w:caps/>
    </w:rPr>
  </w:style>
  <w:style w:type="paragraph" w:styleId="Bezmezer">
    <w:name w:val="No Spacing"/>
    <w:qFormat/>
    <w:rsid w:val="00244D2C"/>
    <w:pPr>
      <w:spacing w:after="0"/>
    </w:pPr>
  </w:style>
  <w:style w:type="paragraph" w:styleId="Adresanaoblku">
    <w:name w:val="envelope address"/>
    <w:basedOn w:val="Normln"/>
    <w:uiPriority w:val="8"/>
    <w:unhideWhenUsed/>
    <w:rsid w:val="006545D9"/>
    <w:pPr>
      <w:spacing w:after="0"/>
    </w:pPr>
    <w:rPr>
      <w:rFonts w:asciiTheme="majorHAnsi" w:hAnsiTheme="majorHAnsi"/>
    </w:rPr>
  </w:style>
  <w:style w:type="paragraph" w:customStyle="1" w:styleId="FLetterpage1">
    <w:name w:val="ÅF Letter (page 1)"/>
    <w:semiHidden/>
    <w:rsid w:val="00311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styleId="Hypertextovodkaz">
    <w:name w:val="Hyperlink"/>
    <w:basedOn w:val="Standardnpsmoodstavce"/>
    <w:uiPriority w:val="99"/>
    <w:unhideWhenUsed/>
    <w:rsid w:val="008942B3"/>
    <w:rPr>
      <w:color w:val="5F5F5F" w:themeColor="hyperlink"/>
      <w:u w:val="single"/>
    </w:rPr>
  </w:style>
  <w:style w:type="paragraph" w:customStyle="1" w:styleId="Title4">
    <w:name w:val="Title 4"/>
    <w:basedOn w:val="Nadpis4"/>
    <w:next w:val="Normln"/>
    <w:uiPriority w:val="9"/>
    <w:unhideWhenUsed/>
    <w:rsid w:val="00D4638B"/>
    <w:pPr>
      <w:numPr>
        <w:ilvl w:val="0"/>
        <w:numId w:val="0"/>
      </w:numPr>
    </w:pPr>
  </w:style>
  <w:style w:type="paragraph" w:customStyle="1" w:styleId="Hidden">
    <w:name w:val="Hidden"/>
    <w:basedOn w:val="Normln"/>
    <w:uiPriority w:val="19"/>
    <w:unhideWhenUsed/>
    <w:rsid w:val="00925DA1"/>
    <w:rPr>
      <w:vanish/>
    </w:rPr>
  </w:style>
  <w:style w:type="paragraph" w:styleId="Obsah4">
    <w:name w:val="toc 4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658"/>
    </w:pPr>
    <w:rPr>
      <w:rFonts w:asciiTheme="majorHAnsi" w:hAnsiTheme="majorHAnsi"/>
    </w:rPr>
  </w:style>
  <w:style w:type="paragraph" w:styleId="Obsah5">
    <w:name w:val="toc 5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879"/>
    </w:pPr>
    <w:rPr>
      <w:rFonts w:asciiTheme="majorHAnsi" w:hAnsiTheme="majorHAnsi"/>
    </w:rPr>
  </w:style>
  <w:style w:type="paragraph" w:styleId="Obsah6">
    <w:name w:val="toc 6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100"/>
    </w:pPr>
    <w:rPr>
      <w:rFonts w:asciiTheme="majorHAnsi" w:hAnsiTheme="majorHAnsi"/>
    </w:rPr>
  </w:style>
  <w:style w:type="paragraph" w:styleId="Obsah7">
    <w:name w:val="toc 7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321"/>
    </w:pPr>
    <w:rPr>
      <w:rFonts w:asciiTheme="majorHAnsi" w:hAnsiTheme="majorHAnsi"/>
    </w:rPr>
  </w:style>
  <w:style w:type="paragraph" w:styleId="Obsah8">
    <w:name w:val="toc 8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542"/>
    </w:pPr>
    <w:rPr>
      <w:rFonts w:asciiTheme="majorHAnsi" w:hAnsiTheme="majorHAnsi"/>
    </w:rPr>
  </w:style>
  <w:style w:type="paragraph" w:styleId="Obsah9">
    <w:name w:val="toc 9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758"/>
    </w:pPr>
    <w:rPr>
      <w:rFonts w:asciiTheme="majorHAnsi" w:hAnsiTheme="majorHAnsi"/>
    </w:rPr>
  </w:style>
  <w:style w:type="character" w:styleId="Zstupntext">
    <w:name w:val="Placeholder Text"/>
    <w:basedOn w:val="Standardnpsmoodstavce"/>
    <w:uiPriority w:val="99"/>
    <w:unhideWhenUsed/>
    <w:rsid w:val="008A0A5B"/>
    <w:rPr>
      <w:color w:val="auto"/>
    </w:rPr>
  </w:style>
  <w:style w:type="character" w:customStyle="1" w:styleId="Title1Char">
    <w:name w:val="Title 1 Char"/>
    <w:basedOn w:val="Nadpis1Char"/>
    <w:link w:val="Title1"/>
    <w:uiPriority w:val="9"/>
    <w:rsid w:val="009561E7"/>
    <w:rPr>
      <w:rFonts w:asciiTheme="majorHAnsi" w:eastAsiaTheme="majorEastAsia" w:hAnsiTheme="majorHAnsi" w:cstheme="majorBidi"/>
      <w:b/>
      <w:caps/>
      <w:sz w:val="28"/>
      <w:szCs w:val="32"/>
      <w:lang w:val="cs-CZ" w:eastAsia="sv-SE"/>
    </w:rPr>
  </w:style>
  <w:style w:type="character" w:customStyle="1" w:styleId="Title2Char">
    <w:name w:val="Title 2 Char"/>
    <w:basedOn w:val="Nadpis2Char"/>
    <w:link w:val="Title2"/>
    <w:uiPriority w:val="9"/>
    <w:rsid w:val="009561E7"/>
    <w:rPr>
      <w:rFonts w:asciiTheme="majorHAnsi" w:eastAsiaTheme="majorEastAsia" w:hAnsiTheme="majorHAnsi" w:cstheme="majorBidi"/>
      <w:b/>
      <w:caps/>
      <w:sz w:val="24"/>
      <w:szCs w:val="26"/>
      <w:lang w:val="cs-CZ"/>
    </w:rPr>
  </w:style>
  <w:style w:type="character" w:customStyle="1" w:styleId="Title3Char">
    <w:name w:val="Title 3 Char"/>
    <w:basedOn w:val="Nadpis3Char"/>
    <w:link w:val="Title3"/>
    <w:uiPriority w:val="9"/>
    <w:rsid w:val="009561E7"/>
    <w:rPr>
      <w:rFonts w:asciiTheme="majorHAnsi" w:eastAsiaTheme="majorEastAsia" w:hAnsiTheme="majorHAnsi" w:cstheme="majorBidi"/>
      <w:b/>
      <w:sz w:val="20"/>
      <w:szCs w:val="24"/>
      <w:lang w:val="cs-CZ"/>
    </w:rPr>
  </w:style>
  <w:style w:type="table" w:customStyle="1" w:styleId="TableGridLight1">
    <w:name w:val="Table Grid Light1"/>
    <w:basedOn w:val="Normlntabulka"/>
    <w:uiPriority w:val="40"/>
    <w:rsid w:val="006A3B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Tablestyle">
    <w:name w:val="ÅF Table style"/>
    <w:basedOn w:val="Normlntabulka"/>
    <w:uiPriority w:val="99"/>
    <w:rsid w:val="00AE407C"/>
    <w:pPr>
      <w:spacing w:before="40" w:after="40"/>
    </w:pPr>
    <w:tblPr>
      <w:tblBorders>
        <w:top w:val="single" w:sz="4" w:space="0" w:color="506070" w:themeColor="text2"/>
        <w:left w:val="single" w:sz="4" w:space="0" w:color="506070" w:themeColor="text2"/>
        <w:bottom w:val="single" w:sz="4" w:space="0" w:color="506070" w:themeColor="text2"/>
        <w:right w:val="single" w:sz="4" w:space="0" w:color="506070" w:themeColor="text2"/>
        <w:insideH w:val="single" w:sz="4" w:space="0" w:color="506070" w:themeColor="text2"/>
        <w:insideV w:val="single" w:sz="4" w:space="0" w:color="506070" w:themeColor="text2"/>
      </w:tblBorders>
    </w:tblPr>
  </w:style>
  <w:style w:type="paragraph" w:customStyle="1" w:styleId="TOCEnclosures">
    <w:name w:val="TOC Enclosures"/>
    <w:basedOn w:val="Bezmezer"/>
    <w:uiPriority w:val="39"/>
    <w:unhideWhenUsed/>
    <w:rsid w:val="00DE4F4A"/>
    <w:pPr>
      <w:tabs>
        <w:tab w:val="right" w:leader="dot" w:pos="7938"/>
      </w:tabs>
      <w:spacing w:after="60"/>
    </w:pPr>
    <w:rPr>
      <w:rFonts w:asciiTheme="majorHAnsi" w:hAnsiTheme="majorHAnsi"/>
    </w:rPr>
  </w:style>
  <w:style w:type="paragraph" w:styleId="Titulek">
    <w:name w:val="caption"/>
    <w:basedOn w:val="Normln"/>
    <w:next w:val="Normln"/>
    <w:uiPriority w:val="35"/>
    <w:qFormat/>
    <w:rsid w:val="00A37330"/>
    <w:pPr>
      <w:spacing w:before="40" w:after="40"/>
    </w:pPr>
    <w:rPr>
      <w:rFonts w:asciiTheme="majorHAnsi" w:hAnsiTheme="majorHAnsi"/>
      <w:i/>
      <w:iCs/>
      <w:color w:val="506070" w:themeColor="text2"/>
    </w:rPr>
  </w:style>
  <w:style w:type="paragraph" w:customStyle="1" w:styleId="Tableheading">
    <w:name w:val="Table heading"/>
    <w:basedOn w:val="Normln"/>
    <w:uiPriority w:val="19"/>
    <w:unhideWhenUsed/>
    <w:rsid w:val="003D70C7"/>
    <w:pPr>
      <w:spacing w:before="40" w:after="40"/>
    </w:pPr>
    <w:rPr>
      <w:rFonts w:asciiTheme="majorHAnsi" w:hAnsiTheme="majorHAnsi"/>
    </w:rPr>
  </w:style>
  <w:style w:type="paragraph" w:customStyle="1" w:styleId="Zkladn">
    <w:name w:val="Základní"/>
    <w:basedOn w:val="Normln"/>
    <w:unhideWhenUsed/>
    <w:rsid w:val="003673F5"/>
    <w:pPr>
      <w:spacing w:after="0" w:line="240" w:lineRule="auto"/>
    </w:pPr>
    <w:rPr>
      <w:rFonts w:ascii="Times New Roman" w:eastAsia="Times New Roman" w:hAnsi="Times New Roman" w:cs="Times New Roman"/>
      <w:kern w:val="20"/>
      <w:sz w:val="22"/>
      <w:szCs w:val="20"/>
      <w:lang w:val="en-US" w:eastAsia="cs-CZ"/>
    </w:rPr>
  </w:style>
  <w:style w:type="paragraph" w:customStyle="1" w:styleId="FooterAddress">
    <w:name w:val="FooterAddress"/>
    <w:link w:val="FooterAddressChar"/>
    <w:uiPriority w:val="11"/>
    <w:unhideWhenUsed/>
    <w:rsid w:val="00B73670"/>
    <w:pPr>
      <w:spacing w:after="0" w:line="170" w:lineRule="exact"/>
      <w:ind w:right="-1134"/>
    </w:pPr>
    <w:rPr>
      <w:rFonts w:eastAsia="Arial" w:cs="Mangal"/>
      <w:sz w:val="13"/>
      <w:lang w:val="en-US" w:eastAsia="sv-SE"/>
    </w:rPr>
  </w:style>
  <w:style w:type="character" w:customStyle="1" w:styleId="FooterAddressChar">
    <w:name w:val="FooterAddress Char"/>
    <w:basedOn w:val="Standardnpsmoodstavce"/>
    <w:link w:val="FooterAddress"/>
    <w:uiPriority w:val="11"/>
    <w:rsid w:val="009561E7"/>
    <w:rPr>
      <w:rFonts w:eastAsia="Arial" w:cs="Mangal"/>
      <w:sz w:val="13"/>
      <w:lang w:val="en-US" w:eastAsia="sv-SE"/>
    </w:rPr>
  </w:style>
  <w:style w:type="paragraph" w:styleId="Nzev">
    <w:name w:val="Title"/>
    <w:basedOn w:val="Normln"/>
    <w:next w:val="Normln"/>
    <w:link w:val="NzevChar"/>
    <w:uiPriority w:val="2"/>
    <w:qFormat/>
    <w:rsid w:val="00A26173"/>
    <w:pPr>
      <w:spacing w:before="360" w:after="240"/>
      <w:contextualSpacing/>
    </w:pPr>
    <w:rPr>
      <w:rFonts w:asciiTheme="majorHAnsi" w:eastAsiaTheme="majorEastAsia" w:hAnsiTheme="majorHAnsi" w:cstheme="majorBidi"/>
      <w:b/>
      <w:spacing w:val="-10"/>
      <w:kern w:val="28"/>
      <w:sz w:val="20"/>
      <w:szCs w:val="56"/>
    </w:rPr>
  </w:style>
  <w:style w:type="character" w:customStyle="1" w:styleId="NzevChar">
    <w:name w:val="Název Char"/>
    <w:basedOn w:val="Standardnpsmoodstavce"/>
    <w:link w:val="Nzev"/>
    <w:uiPriority w:val="2"/>
    <w:rsid w:val="00A26173"/>
    <w:rPr>
      <w:rFonts w:asciiTheme="majorHAnsi" w:eastAsiaTheme="majorEastAsia" w:hAnsiTheme="majorHAnsi" w:cstheme="majorBidi"/>
      <w:b/>
      <w:spacing w:val="-10"/>
      <w:kern w:val="28"/>
      <w:sz w:val="20"/>
      <w:szCs w:val="56"/>
      <w:lang w:val="cs-CZ"/>
    </w:rPr>
  </w:style>
  <w:style w:type="paragraph" w:styleId="Seznamobrzk">
    <w:name w:val="table of figures"/>
    <w:basedOn w:val="Normln"/>
    <w:next w:val="Normln"/>
    <w:uiPriority w:val="99"/>
    <w:unhideWhenUsed/>
    <w:rsid w:val="00A37330"/>
    <w:pPr>
      <w:spacing w:after="0"/>
    </w:pPr>
  </w:style>
  <w:style w:type="character" w:styleId="Siln">
    <w:name w:val="Strong"/>
    <w:basedOn w:val="Standardnpsmoodstavce"/>
    <w:uiPriority w:val="22"/>
    <w:qFormat/>
    <w:rsid w:val="00A21318"/>
    <w:rPr>
      <w:b/>
      <w:bCs/>
    </w:rPr>
  </w:style>
  <w:style w:type="paragraph" w:customStyle="1" w:styleId="Hlavicka">
    <w:name w:val="Hlavicka"/>
    <w:basedOn w:val="Bezmezer"/>
    <w:next w:val="Bezmezer"/>
    <w:qFormat/>
    <w:rsid w:val="0047430C"/>
    <w:pPr>
      <w:spacing w:line="240" w:lineRule="auto"/>
    </w:pPr>
    <w:rPr>
      <w:sz w:val="12"/>
    </w:rPr>
  </w:style>
  <w:style w:type="paragraph" w:customStyle="1" w:styleId="Hlavicka1">
    <w:name w:val="Hlavicka 1"/>
    <w:basedOn w:val="Normln"/>
    <w:qFormat/>
    <w:rsid w:val="0047430C"/>
    <w:pPr>
      <w:spacing w:before="0" w:after="0" w:line="240" w:lineRule="auto"/>
    </w:pPr>
  </w:style>
  <w:style w:type="paragraph" w:customStyle="1" w:styleId="Nazevprojektu">
    <w:name w:val="Nazev projektu"/>
    <w:basedOn w:val="Normln"/>
    <w:next w:val="Normln"/>
    <w:qFormat/>
    <w:rsid w:val="000674AA"/>
    <w:pPr>
      <w:spacing w:before="1200"/>
    </w:pPr>
    <w:rPr>
      <w:caps/>
      <w:sz w:val="32"/>
    </w:rPr>
  </w:style>
  <w:style w:type="paragraph" w:customStyle="1" w:styleId="Zhlav1">
    <w:name w:val="Záhlaví1"/>
    <w:basedOn w:val="Zhlav"/>
    <w:qFormat/>
    <w:rsid w:val="007D7546"/>
    <w:rPr>
      <w:color w:val="A6A6A6" w:themeColor="background1" w:themeShade="A6"/>
      <w:sz w:val="22"/>
    </w:rPr>
  </w:style>
  <w:style w:type="paragraph" w:customStyle="1" w:styleId="Zpat1">
    <w:name w:val="Zápatí 1"/>
    <w:basedOn w:val="Zpat"/>
    <w:qFormat/>
    <w:rsid w:val="00EE2A80"/>
    <w:pPr>
      <w:spacing w:line="312" w:lineRule="auto"/>
    </w:pPr>
    <w:rPr>
      <w:szCs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68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cityplan@afconsult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ityPlan%20ruzne\Sablony_CZ\AF_CP_Zprava_CZ(2).DOTX" TargetMode="External"/></Relationships>
</file>

<file path=word/theme/theme1.xml><?xml version="1.0" encoding="utf-8"?>
<a:theme xmlns:a="http://schemas.openxmlformats.org/drawingml/2006/main" name="Office Theme">
  <a:themeElements>
    <a:clrScheme name="ÅF Word">
      <a:dk1>
        <a:sysClr val="windowText" lastClr="000000"/>
      </a:dk1>
      <a:lt1>
        <a:sysClr val="window" lastClr="FFFFFF"/>
      </a:lt1>
      <a:dk2>
        <a:srgbClr val="506070"/>
      </a:dk2>
      <a:lt2>
        <a:srgbClr val="C0B0A0"/>
      </a:lt2>
      <a:accent1>
        <a:srgbClr val="00B1AC"/>
      </a:accent1>
      <a:accent2>
        <a:srgbClr val="0039A6"/>
      </a:accent2>
      <a:accent3>
        <a:srgbClr val="0096DB"/>
      </a:accent3>
      <a:accent4>
        <a:srgbClr val="66BC29"/>
      </a:accent4>
      <a:accent5>
        <a:srgbClr val="AC27A8"/>
      </a:accent5>
      <a:accent6>
        <a:srgbClr val="FB4357"/>
      </a:accent6>
      <a:hlink>
        <a:srgbClr val="5F5F5F"/>
      </a:hlink>
      <a:folHlink>
        <a:srgbClr val="919191"/>
      </a:folHlink>
    </a:clrScheme>
    <a:fontScheme name="ÅF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EB0F7A-2D23-4CA3-9CD1-40BC18847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AF_CP_Zprava_CZ(2)</Template>
  <TotalTime>3</TotalTime>
  <Pages>10</Pages>
  <Words>3148</Words>
  <Characters>18579</Characters>
  <Application>Microsoft Office Word</Application>
  <DocSecurity>0</DocSecurity>
  <Lines>154</Lines>
  <Paragraphs>43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Kyp Ondrej</dc:creator>
  <cp:lastModifiedBy>Kyp Ondrej</cp:lastModifiedBy>
  <cp:revision>15</cp:revision>
  <cp:lastPrinted>2015-10-29T09:22:00Z</cp:lastPrinted>
  <dcterms:created xsi:type="dcterms:W3CDTF">2018-06-01T05:47:00Z</dcterms:created>
  <dcterms:modified xsi:type="dcterms:W3CDTF">2018-07-27T12:19:00Z</dcterms:modified>
</cp:coreProperties>
</file>